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B48C0" w14:textId="77777777" w:rsidR="004A0605" w:rsidRDefault="004A0605" w:rsidP="004A0605">
      <w:pPr>
        <w:spacing w:after="0" w:line="360" w:lineRule="auto"/>
        <w:ind w:right="74"/>
        <w:jc w:val="center"/>
        <w:rPr>
          <w:rFonts w:eastAsia="Times New Roman" w:cstheme="minorHAnsi"/>
          <w:b/>
          <w:bCs/>
          <w:lang w:eastAsia="pl-PL"/>
        </w:rPr>
      </w:pPr>
    </w:p>
    <w:p w14:paraId="4DC39001" w14:textId="77777777" w:rsidR="004A0605" w:rsidRDefault="004A0605" w:rsidP="004A0605">
      <w:pPr>
        <w:spacing w:after="0" w:line="360" w:lineRule="auto"/>
        <w:ind w:right="74"/>
        <w:jc w:val="center"/>
        <w:rPr>
          <w:rFonts w:eastAsia="Times New Roman" w:cstheme="minorHAnsi"/>
          <w:b/>
          <w:bCs/>
          <w:lang w:eastAsia="pl-PL"/>
        </w:rPr>
      </w:pPr>
    </w:p>
    <w:p w14:paraId="130472F0" w14:textId="52A2E1F7" w:rsidR="00CA3F61" w:rsidRPr="00D53EA2" w:rsidRDefault="00CA3F61" w:rsidP="004A0605">
      <w:pPr>
        <w:spacing w:after="0" w:line="360" w:lineRule="auto"/>
        <w:ind w:right="74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>Rybacka Lokalna Grupa Działania Pojezierze Dobiegniewskie</w:t>
      </w:r>
    </w:p>
    <w:p w14:paraId="2CBA1ACF" w14:textId="77777777" w:rsidR="00CA3F61" w:rsidRPr="00D53EA2" w:rsidRDefault="00CA3F61" w:rsidP="004A0605">
      <w:pPr>
        <w:spacing w:after="0" w:line="360" w:lineRule="auto"/>
        <w:ind w:left="75" w:right="74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lang w:eastAsia="pl-PL"/>
        </w:rPr>
        <w:t>realizująca Lokalną Strategię Rozwoju na terenie gmin:</w:t>
      </w:r>
    </w:p>
    <w:p w14:paraId="7AA344D2" w14:textId="77777777" w:rsidR="00CA3F61" w:rsidRPr="00D53EA2" w:rsidRDefault="00CA3F61" w:rsidP="004A0605">
      <w:pPr>
        <w:spacing w:after="0" w:line="360" w:lineRule="auto"/>
        <w:ind w:left="75" w:right="74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>Dobiegniew, Drezdenko, Kłodawa, Skwierzyna, Stare Kurowo, Strzelce Krajeńskie, Zwierzyn</w:t>
      </w:r>
    </w:p>
    <w:p w14:paraId="64943362" w14:textId="77777777" w:rsidR="00C1316A" w:rsidRPr="00D53EA2" w:rsidRDefault="00CA3F61" w:rsidP="004A0605">
      <w:pPr>
        <w:spacing w:after="0" w:line="360" w:lineRule="auto"/>
        <w:ind w:left="75" w:right="74"/>
        <w:jc w:val="center"/>
        <w:rPr>
          <w:rFonts w:eastAsia="Times New Roman" w:cstheme="minorHAnsi"/>
          <w:b/>
          <w:bCs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 xml:space="preserve">Ogłasza nabór wniosków o dofinansowanie </w:t>
      </w:r>
    </w:p>
    <w:p w14:paraId="248423A0" w14:textId="13EC2E2D" w:rsidR="00CA3F61" w:rsidRDefault="00CA3F61" w:rsidP="004A0605">
      <w:pPr>
        <w:spacing w:after="0" w:line="360" w:lineRule="auto"/>
        <w:ind w:left="75" w:right="74"/>
        <w:jc w:val="center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bCs/>
          <w:lang w:eastAsia="pl-PL"/>
        </w:rPr>
        <w:t>na operacje realizowane</w:t>
      </w:r>
      <w:r w:rsidRPr="00D53EA2">
        <w:rPr>
          <w:rFonts w:eastAsia="Times New Roman" w:cstheme="minorHAnsi"/>
          <w:b/>
          <w:bCs/>
          <w:lang w:eastAsia="pl-PL"/>
        </w:rPr>
        <w:t xml:space="preserve"> </w:t>
      </w:r>
      <w:r w:rsidRPr="00D53EA2">
        <w:rPr>
          <w:rFonts w:eastAsia="Times New Roman" w:cstheme="minorHAnsi"/>
          <w:b/>
          <w:bCs/>
          <w:lang w:eastAsia="pl-PL"/>
        </w:rPr>
        <w:br/>
      </w:r>
      <w:r w:rsidRPr="00D53EA2">
        <w:rPr>
          <w:rFonts w:eastAsia="Times New Roman" w:cstheme="minorHAnsi"/>
          <w:lang w:eastAsia="pl-PL"/>
        </w:rPr>
        <w:t>w ramach realizacji lokalnych strategii rozwoju kierowanych przez społeczność, </w:t>
      </w:r>
      <w:r w:rsidRPr="00D53EA2">
        <w:rPr>
          <w:rFonts w:eastAsia="Times New Roman" w:cstheme="minorHAnsi"/>
          <w:lang w:eastAsia="pl-PL"/>
        </w:rPr>
        <w:br/>
        <w:t>objętych Priorytetem 4. Zwiększenie zatrudnienia i spójności terytorialnej, </w:t>
      </w:r>
      <w:r w:rsidRPr="00D53EA2">
        <w:rPr>
          <w:rFonts w:eastAsia="Times New Roman" w:cstheme="minorHAnsi"/>
          <w:lang w:eastAsia="pl-PL"/>
        </w:rPr>
        <w:br/>
        <w:t>zawartym w Programie Operacyjnym „Rybactwo i Morze”</w:t>
      </w:r>
    </w:p>
    <w:p w14:paraId="66B42BB8" w14:textId="77777777" w:rsidR="004B1D9B" w:rsidRPr="00D53EA2" w:rsidRDefault="004B1D9B" w:rsidP="007E743E">
      <w:pPr>
        <w:spacing w:after="0" w:line="240" w:lineRule="auto"/>
        <w:ind w:left="75" w:right="75"/>
        <w:jc w:val="center"/>
        <w:rPr>
          <w:rFonts w:eastAsia="Times New Roman" w:cstheme="minorHAnsi"/>
          <w:b/>
          <w:bCs/>
          <w:lang w:eastAsia="pl-PL"/>
        </w:rPr>
      </w:pPr>
    </w:p>
    <w:p w14:paraId="7C576F9D" w14:textId="77777777" w:rsidR="0032342B" w:rsidRPr="00D53EA2" w:rsidRDefault="00CA3F61" w:rsidP="008D36EE">
      <w:pPr>
        <w:pStyle w:val="Akapitzlist"/>
        <w:numPr>
          <w:ilvl w:val="0"/>
          <w:numId w:val="9"/>
        </w:numPr>
        <w:spacing w:after="0" w:line="360" w:lineRule="auto"/>
        <w:ind w:right="74"/>
        <w:jc w:val="both"/>
        <w:rPr>
          <w:rFonts w:eastAsia="Times New Roman" w:cstheme="minorHAnsi"/>
          <w:b/>
          <w:bCs/>
          <w:lang w:eastAsia="pl-PL"/>
        </w:rPr>
      </w:pPr>
      <w:r w:rsidRPr="00D53EA2">
        <w:rPr>
          <w:rFonts w:eastAsia="Times New Roman" w:cstheme="minorHAnsi"/>
          <w:b/>
          <w:bCs/>
          <w:lang w:eastAsia="pl-PL"/>
        </w:rPr>
        <w:t xml:space="preserve">Zakres tematyczny: </w:t>
      </w:r>
    </w:p>
    <w:p w14:paraId="123D704A" w14:textId="12B3AFC9" w:rsidR="006F314F" w:rsidRDefault="006F314F" w:rsidP="008D36EE">
      <w:pPr>
        <w:spacing w:after="0" w:line="360" w:lineRule="auto"/>
        <w:ind w:right="74"/>
        <w:jc w:val="both"/>
        <w:rPr>
          <w:rFonts w:eastAsia="Times New Roman" w:cstheme="minorHAnsi"/>
          <w:lang w:eastAsia="pl-PL"/>
        </w:rPr>
      </w:pPr>
      <w:r w:rsidRPr="00D53EA2">
        <w:rPr>
          <w:rFonts w:eastAsia="Times New Roman" w:cstheme="minorHAnsi"/>
          <w:u w:val="single"/>
          <w:lang w:eastAsia="pl-PL"/>
        </w:rPr>
        <w:t>Wymóg konieczny:</w:t>
      </w:r>
      <w:r w:rsidRPr="00D53EA2">
        <w:rPr>
          <w:rFonts w:eastAsia="Times New Roman" w:cstheme="minorHAnsi"/>
          <w:lang w:eastAsia="pl-PL"/>
        </w:rPr>
        <w:t xml:space="preserve"> </w:t>
      </w:r>
      <w:r w:rsidR="008C07BE">
        <w:rPr>
          <w:rFonts w:eastAsia="Times New Roman" w:cstheme="minorHAnsi"/>
          <w:lang w:eastAsia="pl-PL"/>
        </w:rPr>
        <w:t>w przypadku zakresu tematycznego 2. o</w:t>
      </w:r>
      <w:r w:rsidRPr="00D53EA2">
        <w:t xml:space="preserve">peracja zakłada utworzenie lub utrzymanie co najmniej jednego miejsca pracy lub podjęcie działalności gospodarczej w rozumieniu przepisów </w:t>
      </w:r>
      <w:r w:rsidR="00D97069">
        <w:br/>
      </w:r>
      <w:r w:rsidRPr="00D53EA2">
        <w:t>o swobodzie działalności gospodarczej, i wynika to z celu realizowanej operacji.</w:t>
      </w:r>
      <w:r w:rsidR="00BF66EC" w:rsidRPr="00D53EA2">
        <w:rPr>
          <w:rFonts w:eastAsia="Times New Roman" w:cstheme="minorHAnsi"/>
          <w:lang w:eastAsia="pl-PL"/>
        </w:rPr>
        <w:t xml:space="preserve"> </w:t>
      </w:r>
    </w:p>
    <w:p w14:paraId="126B62E0" w14:textId="77777777" w:rsidR="00D97069" w:rsidRDefault="00D97069" w:rsidP="008D36EE">
      <w:pPr>
        <w:spacing w:after="0" w:line="360" w:lineRule="auto"/>
        <w:ind w:right="74"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1509"/>
        <w:gridCol w:w="857"/>
        <w:gridCol w:w="1324"/>
        <w:gridCol w:w="1809"/>
        <w:gridCol w:w="1795"/>
        <w:gridCol w:w="1015"/>
        <w:gridCol w:w="1473"/>
      </w:tblGrid>
      <w:tr w:rsidR="00D97069" w:rsidRPr="00D97069" w14:paraId="2C8C92DE" w14:textId="77777777" w:rsidTr="00586ABD">
        <w:tc>
          <w:tcPr>
            <w:tcW w:w="1509" w:type="dxa"/>
            <w:shd w:val="clear" w:color="auto" w:fill="BFBFBF" w:themeFill="background1" w:themeFillShade="BF"/>
          </w:tcPr>
          <w:p w14:paraId="1F63B64A" w14:textId="15108FE6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Zakres tematyczny</w:t>
            </w:r>
          </w:p>
        </w:tc>
        <w:tc>
          <w:tcPr>
            <w:tcW w:w="857" w:type="dxa"/>
            <w:shd w:val="clear" w:color="auto" w:fill="BFBFBF" w:themeFill="background1" w:themeFillShade="BF"/>
          </w:tcPr>
          <w:p w14:paraId="5A097B8E" w14:textId="361A05F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 xml:space="preserve">Cel </w:t>
            </w: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br/>
              <w:t>ogólny</w:t>
            </w:r>
          </w:p>
        </w:tc>
        <w:tc>
          <w:tcPr>
            <w:tcW w:w="1324" w:type="dxa"/>
            <w:shd w:val="clear" w:color="auto" w:fill="BFBFBF" w:themeFill="background1" w:themeFillShade="BF"/>
          </w:tcPr>
          <w:p w14:paraId="38D5EB06" w14:textId="7777777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Cel szczegółowy</w:t>
            </w:r>
          </w:p>
        </w:tc>
        <w:tc>
          <w:tcPr>
            <w:tcW w:w="1809" w:type="dxa"/>
            <w:shd w:val="clear" w:color="auto" w:fill="BFBFBF" w:themeFill="background1" w:themeFillShade="BF"/>
          </w:tcPr>
          <w:p w14:paraId="01A6295D" w14:textId="7777777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Przedsięwzięcie</w:t>
            </w:r>
          </w:p>
        </w:tc>
        <w:tc>
          <w:tcPr>
            <w:tcW w:w="1795" w:type="dxa"/>
            <w:shd w:val="clear" w:color="auto" w:fill="BFBFBF" w:themeFill="background1" w:themeFillShade="BF"/>
          </w:tcPr>
          <w:p w14:paraId="5E8D82A4" w14:textId="7777777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Nazwa wskaźnika produktu</w:t>
            </w:r>
          </w:p>
        </w:tc>
        <w:tc>
          <w:tcPr>
            <w:tcW w:w="1015" w:type="dxa"/>
            <w:shd w:val="clear" w:color="auto" w:fill="BFBFBF" w:themeFill="background1" w:themeFillShade="BF"/>
          </w:tcPr>
          <w:p w14:paraId="75D9ADB6" w14:textId="167CE2D4" w:rsidR="00D53EA2" w:rsidRPr="00D97069" w:rsidRDefault="007C1437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Liczba</w:t>
            </w:r>
          </w:p>
        </w:tc>
        <w:tc>
          <w:tcPr>
            <w:tcW w:w="1473" w:type="dxa"/>
            <w:shd w:val="clear" w:color="auto" w:fill="BFBFBF" w:themeFill="background1" w:themeFillShade="BF"/>
          </w:tcPr>
          <w:p w14:paraId="3AEA0625" w14:textId="7777777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  <w:t>Limit środków</w:t>
            </w:r>
          </w:p>
          <w:p w14:paraId="3EFA89FD" w14:textId="742222B7" w:rsidR="00D53EA2" w:rsidRPr="00D97069" w:rsidRDefault="00D53EA2" w:rsidP="00C1316A">
            <w:pPr>
              <w:spacing w:before="75" w:after="75"/>
              <w:ind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D97069" w:rsidRPr="00D97069" w14:paraId="019BA708" w14:textId="77777777" w:rsidTr="00586ABD">
        <w:trPr>
          <w:cantSplit/>
          <w:trHeight w:val="2946"/>
        </w:trPr>
        <w:tc>
          <w:tcPr>
            <w:tcW w:w="1509" w:type="dxa"/>
            <w:vMerge w:val="restart"/>
            <w:shd w:val="clear" w:color="auto" w:fill="B8CCE4" w:themeFill="accent1" w:themeFillTint="66"/>
            <w:textDirection w:val="btLr"/>
          </w:tcPr>
          <w:p w14:paraId="7B49645C" w14:textId="77777777" w:rsidR="004A0605" w:rsidRPr="00D97069" w:rsidRDefault="004A0605" w:rsidP="00D53EA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D97069"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  <w:t>2. Wspieranie różnicowania działalności w ramach rybołówstwa przemysłowego i poza nim, wspieranie uczenia się przez całe życie i tworzenie miejsc pracy na obszarach rybackich i obszarach akwakultury.</w:t>
            </w:r>
          </w:p>
          <w:p w14:paraId="3DBD44DF" w14:textId="450E83C8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57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6D038724" w14:textId="77777777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1. Zrównoważone wykorzystanie zasobów obszaru RLGD na rzecz rozwoju gospodarczego</w:t>
            </w:r>
          </w:p>
          <w:p w14:paraId="2107E838" w14:textId="58E27988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324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47647194" w14:textId="1638E54D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Cs/>
                <w:color w:val="000000" w:themeColor="text1"/>
                <w:sz w:val="20"/>
                <w:szCs w:val="20"/>
              </w:rPr>
              <w:t>1.2 Wspieranie różnicowania działalności w ramach rybołówstwa przemysłowego i poza nim. Propagowanie innowacji na wszystkich etapach łańcucha dostaw produktów w sektorze rybołówstwa i akwakultury i poza nim.</w:t>
            </w:r>
          </w:p>
        </w:tc>
        <w:tc>
          <w:tcPr>
            <w:tcW w:w="1809" w:type="dxa"/>
            <w:shd w:val="clear" w:color="auto" w:fill="DBE5F1" w:themeFill="accent1" w:themeFillTint="33"/>
          </w:tcPr>
          <w:p w14:paraId="73660E4F" w14:textId="6A301B95" w:rsidR="004A0605" w:rsidRPr="00D97069" w:rsidRDefault="004A0605" w:rsidP="006A7E32">
            <w:pPr>
              <w:ind w:firstLine="3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bCs/>
                <w:color w:val="000000" w:themeColor="text1"/>
                <w:sz w:val="20"/>
                <w:szCs w:val="20"/>
                <w:lang w:eastAsia="zh-CN"/>
              </w:rPr>
              <w:t>1.2.3 Budowa, rozbudowa lub remont baz noclegowych i/lub gastronomicznych i/lub sportowo-rekreacyjnych, w tym utworzenie nowych miejsc pracy lub utrzymanie już istniejących miejsc pracy</w:t>
            </w:r>
          </w:p>
        </w:tc>
        <w:tc>
          <w:tcPr>
            <w:tcW w:w="1795" w:type="dxa"/>
            <w:shd w:val="clear" w:color="auto" w:fill="DBE5F1" w:themeFill="accent1" w:themeFillTint="33"/>
          </w:tcPr>
          <w:p w14:paraId="7B2AAD83" w14:textId="77777777" w:rsidR="004A0605" w:rsidRPr="007C1437" w:rsidRDefault="004A0605" w:rsidP="007C1437">
            <w:pPr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7C1437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Liczba </w:t>
            </w:r>
            <w:r w:rsidRPr="007C1437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pl-PL"/>
              </w:rPr>
              <w:t>wybudowanych, rozbudowanych lub remontowanych baz noclegowych i/lub  gastronomicznych</w:t>
            </w:r>
          </w:p>
          <w:p w14:paraId="2D3FDAD8" w14:textId="2F4F61B1" w:rsidR="004A0605" w:rsidRPr="00D97069" w:rsidRDefault="004A0605" w:rsidP="007C1437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Times New Roman" w:cstheme="minorHAnsi"/>
                <w:bCs/>
                <w:color w:val="000000" w:themeColor="text1"/>
                <w:sz w:val="20"/>
                <w:szCs w:val="20"/>
                <w:lang w:eastAsia="pl-PL"/>
              </w:rPr>
              <w:t>i/lub sportowo-rekreacyjnych</w:t>
            </w:r>
          </w:p>
        </w:tc>
        <w:tc>
          <w:tcPr>
            <w:tcW w:w="1015" w:type="dxa"/>
            <w:shd w:val="clear" w:color="auto" w:fill="DBE5F1" w:themeFill="accent1" w:themeFillTint="33"/>
            <w:vAlign w:val="center"/>
          </w:tcPr>
          <w:p w14:paraId="63717BE0" w14:textId="77777777" w:rsidR="004A0605" w:rsidRPr="00D97069" w:rsidRDefault="004A0605" w:rsidP="006A7E3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  <w:p w14:paraId="05BB6AE9" w14:textId="4D437E5A" w:rsidR="004A0605" w:rsidRPr="00D97069" w:rsidRDefault="004A0605" w:rsidP="006A7E3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3" w:type="dxa"/>
            <w:vMerge w:val="restart"/>
            <w:shd w:val="clear" w:color="auto" w:fill="DBE5F1" w:themeFill="accent1" w:themeFillTint="33"/>
            <w:vAlign w:val="center"/>
          </w:tcPr>
          <w:p w14:paraId="01B8B859" w14:textId="1D45B086" w:rsidR="004A0605" w:rsidRPr="00D97069" w:rsidRDefault="004A0605" w:rsidP="00A40311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100 000,00 zł</w:t>
            </w:r>
          </w:p>
          <w:p w14:paraId="02012957" w14:textId="77777777" w:rsidR="004A0605" w:rsidRPr="00D97069" w:rsidRDefault="004A0605" w:rsidP="006A7E32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97069" w:rsidRPr="00D97069" w14:paraId="3C4759E5" w14:textId="77777777" w:rsidTr="00586ABD">
        <w:trPr>
          <w:cantSplit/>
          <w:trHeight w:val="2336"/>
        </w:trPr>
        <w:tc>
          <w:tcPr>
            <w:tcW w:w="1509" w:type="dxa"/>
            <w:vMerge/>
            <w:shd w:val="clear" w:color="auto" w:fill="B8CCE4" w:themeFill="accent1" w:themeFillTint="66"/>
            <w:textDirection w:val="btLr"/>
          </w:tcPr>
          <w:p w14:paraId="6E67F2CC" w14:textId="77777777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cstheme="minorHAnsi"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857" w:type="dxa"/>
            <w:vMerge/>
            <w:textDirection w:val="btLr"/>
            <w:vAlign w:val="center"/>
          </w:tcPr>
          <w:p w14:paraId="24DA8023" w14:textId="77777777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24" w:type="dxa"/>
            <w:vMerge/>
            <w:textDirection w:val="btLr"/>
            <w:vAlign w:val="center"/>
          </w:tcPr>
          <w:p w14:paraId="6D727449" w14:textId="75B40536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09" w:type="dxa"/>
            <w:shd w:val="clear" w:color="auto" w:fill="DBE5F1" w:themeFill="accent1" w:themeFillTint="33"/>
          </w:tcPr>
          <w:p w14:paraId="5AE40FDA" w14:textId="77777777" w:rsidR="004A0605" w:rsidRPr="00D97069" w:rsidRDefault="004A0605" w:rsidP="006A7E32">
            <w:pPr>
              <w:ind w:firstLine="3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5" w:type="dxa"/>
            <w:shd w:val="clear" w:color="auto" w:fill="DBE5F1" w:themeFill="accent1" w:themeFillTint="33"/>
          </w:tcPr>
          <w:p w14:paraId="7A40F76F" w14:textId="757F52A3" w:rsidR="004A0605" w:rsidRPr="00D97069" w:rsidRDefault="004A0605" w:rsidP="006A7E32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t>Liczba utworzonych miejsc pracy,</w:t>
            </w: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br/>
              <w:t xml:space="preserve"> w tym samozatrudnienie oraz utrzymanych miejsc pracy</w:t>
            </w:r>
          </w:p>
        </w:tc>
        <w:tc>
          <w:tcPr>
            <w:tcW w:w="1015" w:type="dxa"/>
            <w:shd w:val="clear" w:color="auto" w:fill="DBE5F1" w:themeFill="accent1" w:themeFillTint="33"/>
            <w:vAlign w:val="center"/>
          </w:tcPr>
          <w:p w14:paraId="296143FA" w14:textId="0C8BC29F" w:rsidR="004A0605" w:rsidRPr="00D97069" w:rsidRDefault="004A0605" w:rsidP="006A7E3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3" w:type="dxa"/>
            <w:vMerge/>
            <w:vAlign w:val="center"/>
          </w:tcPr>
          <w:p w14:paraId="1379A1F8" w14:textId="77777777" w:rsidR="004A0605" w:rsidRPr="00D97069" w:rsidRDefault="004A0605" w:rsidP="006A7E32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97069" w:rsidRPr="00D97069" w14:paraId="4B2BACF6" w14:textId="77777777" w:rsidTr="00586ABD">
        <w:trPr>
          <w:cantSplit/>
          <w:trHeight w:val="1559"/>
        </w:trPr>
        <w:tc>
          <w:tcPr>
            <w:tcW w:w="1509" w:type="dxa"/>
            <w:vMerge/>
            <w:tcBorders>
              <w:bottom w:val="nil"/>
            </w:tcBorders>
            <w:shd w:val="clear" w:color="auto" w:fill="DDD9C3" w:themeFill="background2" w:themeFillShade="E6"/>
            <w:textDirection w:val="btLr"/>
          </w:tcPr>
          <w:p w14:paraId="2C79B584" w14:textId="77777777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57" w:type="dxa"/>
            <w:vMerge/>
            <w:tcBorders>
              <w:bottom w:val="nil"/>
            </w:tcBorders>
            <w:shd w:val="clear" w:color="auto" w:fill="EEECE1" w:themeFill="background2"/>
            <w:textDirection w:val="btLr"/>
            <w:vAlign w:val="center"/>
          </w:tcPr>
          <w:p w14:paraId="54354160" w14:textId="035D2E9A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324" w:type="dxa"/>
            <w:vMerge/>
            <w:tcBorders>
              <w:bottom w:val="nil"/>
            </w:tcBorders>
            <w:shd w:val="clear" w:color="auto" w:fill="EEECE1" w:themeFill="background2"/>
            <w:textDirection w:val="btLr"/>
            <w:vAlign w:val="center"/>
          </w:tcPr>
          <w:p w14:paraId="1A19D11A" w14:textId="7E8FB647" w:rsidR="004A0605" w:rsidRPr="00D97069" w:rsidRDefault="004A0605" w:rsidP="006A7E32">
            <w:pPr>
              <w:spacing w:before="75" w:after="75"/>
              <w:ind w:left="113" w:right="75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809" w:type="dxa"/>
            <w:vMerge w:val="restart"/>
            <w:shd w:val="clear" w:color="auto" w:fill="EEECE1" w:themeFill="background2"/>
          </w:tcPr>
          <w:p w14:paraId="6B778206" w14:textId="6456CB9A" w:rsidR="004A0605" w:rsidRPr="00D97069" w:rsidRDefault="004A0605" w:rsidP="006A7E32">
            <w:pPr>
              <w:ind w:firstLine="3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Cs/>
                <w:color w:val="000000" w:themeColor="text1"/>
                <w:sz w:val="20"/>
                <w:szCs w:val="20"/>
              </w:rPr>
              <w:t>1.2.4 Wyposażenie lub doposażenie w sprzęt/małą infrastrukturę   baz noclegowych i/lub gastronomicznych i/lub sportowo-rekreacyjnych</w:t>
            </w:r>
          </w:p>
        </w:tc>
        <w:tc>
          <w:tcPr>
            <w:tcW w:w="1795" w:type="dxa"/>
            <w:shd w:val="clear" w:color="auto" w:fill="EEECE1" w:themeFill="background2"/>
          </w:tcPr>
          <w:p w14:paraId="62C40721" w14:textId="5748CBBC" w:rsidR="004A0605" w:rsidRPr="00D97069" w:rsidRDefault="004A0605" w:rsidP="006A7E32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t>Liczba wyposażonych lub doposażonych w sprzęt/małą infrastrukturę baz noclegowych i/lub gastronomicznych i/lub sportowo       -rekreacyjnych</w:t>
            </w:r>
          </w:p>
        </w:tc>
        <w:tc>
          <w:tcPr>
            <w:tcW w:w="1015" w:type="dxa"/>
            <w:shd w:val="clear" w:color="auto" w:fill="EEECE1" w:themeFill="background2"/>
            <w:vAlign w:val="center"/>
          </w:tcPr>
          <w:p w14:paraId="55F62FC8" w14:textId="77777777" w:rsidR="004A0605" w:rsidRPr="00D97069" w:rsidRDefault="004A0605" w:rsidP="006A7E3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  <w:p w14:paraId="15526D02" w14:textId="31532D52" w:rsidR="004A0605" w:rsidRPr="00D97069" w:rsidRDefault="004A0605" w:rsidP="006A7E3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3" w:type="dxa"/>
            <w:vMerge w:val="restart"/>
            <w:shd w:val="clear" w:color="auto" w:fill="EEECE1" w:themeFill="background2"/>
            <w:vAlign w:val="center"/>
          </w:tcPr>
          <w:p w14:paraId="460DA40C" w14:textId="3E1E5544" w:rsidR="004A0605" w:rsidRPr="00D97069" w:rsidRDefault="004A0605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54 319,65</w:t>
            </w:r>
            <w:r w:rsidR="00586ABD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zł</w:t>
            </w:r>
          </w:p>
          <w:p w14:paraId="162CAE69" w14:textId="77777777" w:rsidR="004A0605" w:rsidRPr="00D97069" w:rsidRDefault="004A0605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86ABD" w:rsidRPr="00D97069" w14:paraId="4176762E" w14:textId="77777777" w:rsidTr="00586ABD">
        <w:trPr>
          <w:cantSplit/>
          <w:trHeight w:val="1975"/>
        </w:trPr>
        <w:tc>
          <w:tcPr>
            <w:tcW w:w="1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14:paraId="7785D9C0" w14:textId="7777777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</w:pPr>
            <w:r w:rsidRPr="00D97069"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  <w:t>2. Wspieranie różnicowania działalności w ramach rybołówstwa przemysłowego i poza nim, wspieranie uczenia się przez całe życie i tworzenie miejsc pracy na obszarach rybackich i obszarach akwakultury.</w:t>
            </w:r>
          </w:p>
          <w:p w14:paraId="7D67271B" w14:textId="7777777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i/>
                <w:i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61471568" w14:textId="7777777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1. Zrównoważone wykorzystanie zasobów obszaru RLGD na rzecz rozwoju gospodarczego</w:t>
            </w:r>
          </w:p>
          <w:p w14:paraId="79543223" w14:textId="19CA43D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E146852" w14:textId="68D50D7C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Cs/>
                <w:color w:val="000000" w:themeColor="text1"/>
                <w:sz w:val="20"/>
                <w:szCs w:val="20"/>
              </w:rPr>
              <w:t>1.2 Wspieranie różnicowania działalności w ramach rybołówstwa przemysłowego i poza nim. Propagowanie innowacji na wszystkich etapach łańcucha dostaw produktów w sektorze rybołówstwa i akwakultury i poza nim.</w:t>
            </w: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5FF2D227" w14:textId="77777777" w:rsidR="00586ABD" w:rsidRPr="00D97069" w:rsidRDefault="00586ABD" w:rsidP="00586ABD">
            <w:pPr>
              <w:ind w:firstLine="3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5" w:type="dxa"/>
            <w:shd w:val="clear" w:color="auto" w:fill="EEECE1" w:themeFill="background2"/>
          </w:tcPr>
          <w:p w14:paraId="0174FD23" w14:textId="5CB5F71B" w:rsidR="00586ABD" w:rsidRPr="00D97069" w:rsidRDefault="00586ABD" w:rsidP="00586ABD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t>Liczba utworzonych miejsc pracy, w tym samozatrudnienie oraz utrzymanych miejsc pracy</w:t>
            </w:r>
          </w:p>
        </w:tc>
        <w:tc>
          <w:tcPr>
            <w:tcW w:w="1015" w:type="dxa"/>
            <w:shd w:val="clear" w:color="auto" w:fill="EEECE1" w:themeFill="background2"/>
            <w:vAlign w:val="center"/>
          </w:tcPr>
          <w:p w14:paraId="001FC876" w14:textId="3FBEE058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3" w:type="dxa"/>
            <w:vMerge/>
            <w:shd w:val="clear" w:color="auto" w:fill="EEECE1" w:themeFill="background2"/>
            <w:vAlign w:val="center"/>
          </w:tcPr>
          <w:p w14:paraId="5E5A18CE" w14:textId="77777777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86ABD" w:rsidRPr="00D97069" w14:paraId="06819B60" w14:textId="77777777" w:rsidTr="00586ABD">
        <w:trPr>
          <w:cantSplit/>
          <w:trHeight w:val="1500"/>
        </w:trPr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</w:tcPr>
          <w:p w14:paraId="0A3D0240" w14:textId="7777777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SimSun" w:cstheme="minorHAnsi"/>
                <w:b/>
                <w:b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14:paraId="27EB0DF7" w14:textId="55D5392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14:paraId="7F8382DC" w14:textId="0F3A030F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809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</w:tcPr>
          <w:p w14:paraId="734032B9" w14:textId="1AD0ED3F" w:rsidR="00586ABD" w:rsidRPr="00D97069" w:rsidRDefault="00586ABD" w:rsidP="00586ABD">
            <w:pPr>
              <w:ind w:firstLine="34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Cs/>
                <w:color w:val="000000" w:themeColor="text1"/>
                <w:sz w:val="20"/>
                <w:szCs w:val="20"/>
              </w:rPr>
              <w:t>1.2.5 Rozbudowa i/lub doposażenie firm wspierających zdrowie mieszkańców obszaru akwakultury, w tym osób niepełnosprawnych</w:t>
            </w:r>
          </w:p>
        </w:tc>
        <w:tc>
          <w:tcPr>
            <w:tcW w:w="1795" w:type="dxa"/>
            <w:shd w:val="clear" w:color="auto" w:fill="EEECE1" w:themeFill="background2"/>
          </w:tcPr>
          <w:p w14:paraId="00E6C657" w14:textId="35D73C34" w:rsidR="00586ABD" w:rsidRPr="00D97069" w:rsidRDefault="00586ABD" w:rsidP="00586ABD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t>Liczba rozbudowanych i/lub doposażonych firm</w:t>
            </w:r>
          </w:p>
        </w:tc>
        <w:tc>
          <w:tcPr>
            <w:tcW w:w="1015" w:type="dxa"/>
            <w:shd w:val="clear" w:color="auto" w:fill="EEECE1" w:themeFill="background2"/>
            <w:vAlign w:val="center"/>
          </w:tcPr>
          <w:p w14:paraId="363D451D" w14:textId="77777777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  <w:p w14:paraId="3053B712" w14:textId="5EFE6879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3" w:type="dxa"/>
            <w:vMerge w:val="restart"/>
            <w:shd w:val="clear" w:color="auto" w:fill="EEECE1" w:themeFill="background2"/>
            <w:vAlign w:val="center"/>
          </w:tcPr>
          <w:p w14:paraId="06987722" w14:textId="2CB9D4C4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97 540,00 zł</w:t>
            </w:r>
          </w:p>
          <w:p w14:paraId="7BD6AA67" w14:textId="77777777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16A3019D" w14:textId="65D86A93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586ABD" w:rsidRPr="00D97069" w14:paraId="34D42997" w14:textId="77777777" w:rsidTr="00586ABD">
        <w:trPr>
          <w:cantSplit/>
          <w:trHeight w:val="1464"/>
        </w:trPr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</w:tcPr>
          <w:p w14:paraId="51E938E6" w14:textId="77777777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14:paraId="3532579A" w14:textId="618BF956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7578719" w14:textId="77777777" w:rsidR="00586ABD" w:rsidRPr="00D97069" w:rsidRDefault="00586ABD" w:rsidP="00586ABD">
            <w:pPr>
              <w:spacing w:before="75" w:after="75"/>
              <w:ind w:right="75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23E6AB9A" w14:textId="77777777" w:rsidR="00586ABD" w:rsidRPr="00D97069" w:rsidRDefault="00586ABD" w:rsidP="00586ABD">
            <w:pPr>
              <w:ind w:firstLine="3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5" w:type="dxa"/>
            <w:shd w:val="clear" w:color="auto" w:fill="EEECE1" w:themeFill="background2"/>
          </w:tcPr>
          <w:p w14:paraId="6352091C" w14:textId="59A7AB84" w:rsidR="00586ABD" w:rsidRPr="00D97069" w:rsidRDefault="00586ABD" w:rsidP="00586ABD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eastAsia="SimSun" w:cstheme="minorHAnsi"/>
                <w:color w:val="000000" w:themeColor="text1"/>
                <w:sz w:val="20"/>
                <w:szCs w:val="20"/>
                <w:lang w:eastAsia="zh-CN"/>
              </w:rPr>
              <w:t>Liczba utworzonych miejsc pracy, w tym samozatrudnienie oraz utrzymanych miejsc pracy</w:t>
            </w:r>
          </w:p>
        </w:tc>
        <w:tc>
          <w:tcPr>
            <w:tcW w:w="1015" w:type="dxa"/>
            <w:shd w:val="clear" w:color="auto" w:fill="EEECE1" w:themeFill="background2"/>
            <w:vAlign w:val="center"/>
          </w:tcPr>
          <w:p w14:paraId="5D347307" w14:textId="39083C3C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73" w:type="dxa"/>
            <w:vMerge/>
            <w:shd w:val="clear" w:color="auto" w:fill="EEECE1" w:themeFill="background2"/>
          </w:tcPr>
          <w:p w14:paraId="402DB70C" w14:textId="77777777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586ABD" w:rsidRPr="00D97069" w14:paraId="6D10290F" w14:textId="77777777" w:rsidTr="00586ABD">
        <w:trPr>
          <w:cantSplit/>
          <w:trHeight w:val="4961"/>
        </w:trPr>
        <w:tc>
          <w:tcPr>
            <w:tcW w:w="1509" w:type="dxa"/>
            <w:tcBorders>
              <w:top w:val="single" w:sz="4" w:space="0" w:color="auto"/>
            </w:tcBorders>
            <w:shd w:val="clear" w:color="auto" w:fill="FBD4B4" w:themeFill="accent6" w:themeFillTint="66"/>
            <w:textDirection w:val="btLr"/>
          </w:tcPr>
          <w:p w14:paraId="7170F4B5" w14:textId="34513A52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Cs/>
                <w:i/>
                <w:iCs/>
                <w:color w:val="000000" w:themeColor="text1"/>
                <w:sz w:val="20"/>
                <w:szCs w:val="20"/>
              </w:rPr>
              <w:t>4. Propagowanie dobrostanu społecznego i dziedzictwa kulturowego na obszarach rybackich i obszarach akwakultury, w tym dziedzictwa kulturowego rybołówstwa i akwakultury oraz morskiego dziedzictwa kulturowego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1568C90E" w14:textId="125102CE" w:rsidR="00586ABD" w:rsidRPr="00D97069" w:rsidRDefault="00586ABD" w:rsidP="00586ABD">
            <w:pPr>
              <w:spacing w:before="75" w:after="75"/>
              <w:ind w:left="113" w:right="75"/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b/>
                <w:bCs/>
                <w:color w:val="000000"/>
                <w:sz w:val="20"/>
                <w:szCs w:val="20"/>
              </w:rPr>
              <w:t>3. Rozwój turystki bazującej na zasobach przyrodniczych i kulturowych regionu</w:t>
            </w:r>
          </w:p>
        </w:tc>
        <w:tc>
          <w:tcPr>
            <w:tcW w:w="1324" w:type="dxa"/>
            <w:tcBorders>
              <w:top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14:paraId="6FF5D6F4" w14:textId="288F0839" w:rsidR="00586ABD" w:rsidRPr="00D97069" w:rsidRDefault="00586ABD" w:rsidP="00586ABD">
            <w:pPr>
              <w:ind w:left="113" w:right="113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bCs/>
                <w:color w:val="000000"/>
                <w:sz w:val="20"/>
                <w:szCs w:val="20"/>
              </w:rPr>
              <w:t>3.2 Wspieranie i wykorzystywanie atutów środowiska, w tym środowiska wodnego oraz propagowanie dobrostanu społecznego i dziedzictwa kulturowego na obszarach rybackich i akwakultury</w:t>
            </w:r>
          </w:p>
        </w:tc>
        <w:tc>
          <w:tcPr>
            <w:tcW w:w="1809" w:type="dxa"/>
            <w:shd w:val="clear" w:color="auto" w:fill="FDE9D9" w:themeFill="accent6" w:themeFillTint="33"/>
          </w:tcPr>
          <w:p w14:paraId="454449AC" w14:textId="3A32496F" w:rsidR="00586ABD" w:rsidRPr="00D97069" w:rsidRDefault="00586ABD" w:rsidP="00586ABD">
            <w:pPr>
              <w:spacing w:before="75" w:after="75"/>
              <w:ind w:right="75"/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D97069">
              <w:rPr>
                <w:rFonts w:eastAsia="Times New Roman" w:cstheme="minorHAnsi"/>
                <w:color w:val="000000" w:themeColor="text1"/>
                <w:sz w:val="20"/>
                <w:szCs w:val="20"/>
                <w:lang w:eastAsia="pl-PL"/>
              </w:rPr>
              <w:t xml:space="preserve">3.2.2 </w:t>
            </w:r>
            <w:r w:rsidRPr="00D97069">
              <w:rPr>
                <w:rFonts w:cstheme="minorHAnsi"/>
                <w:bCs/>
                <w:color w:val="000000" w:themeColor="text1"/>
                <w:sz w:val="20"/>
                <w:szCs w:val="20"/>
              </w:rPr>
              <w:t>Budowa, rozbudowa, modernizacja plaży, stanic wodnych, pomostów, punktów wodowania jednostek pływających</w:t>
            </w:r>
          </w:p>
        </w:tc>
        <w:tc>
          <w:tcPr>
            <w:tcW w:w="1795" w:type="dxa"/>
            <w:shd w:val="clear" w:color="auto" w:fill="FDE9D9" w:themeFill="accent6" w:themeFillTint="33"/>
          </w:tcPr>
          <w:p w14:paraId="67CB2F36" w14:textId="527BAAE3" w:rsidR="00586ABD" w:rsidRPr="00D97069" w:rsidRDefault="00586ABD" w:rsidP="00586ABD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 xml:space="preserve">Liczba zbudowanych, rozbudowanych </w:t>
            </w: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br/>
              <w:t>i zmodernizowanych obiektów</w:t>
            </w:r>
          </w:p>
        </w:tc>
        <w:tc>
          <w:tcPr>
            <w:tcW w:w="1015" w:type="dxa"/>
            <w:shd w:val="clear" w:color="auto" w:fill="FDE9D9" w:themeFill="accent6" w:themeFillTint="33"/>
            <w:vAlign w:val="center"/>
          </w:tcPr>
          <w:p w14:paraId="478162E7" w14:textId="77777777" w:rsidR="00586ABD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color w:val="000000" w:themeColor="text1"/>
                <w:sz w:val="20"/>
                <w:szCs w:val="20"/>
              </w:rPr>
              <w:t>2</w:t>
            </w:r>
          </w:p>
          <w:p w14:paraId="78DF21C0" w14:textId="60FAC0F2" w:rsidR="00586ABD" w:rsidRPr="00D97069" w:rsidRDefault="00586ABD" w:rsidP="00586AB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73" w:type="dxa"/>
            <w:shd w:val="clear" w:color="auto" w:fill="FDE9D9" w:themeFill="accent6" w:themeFillTint="33"/>
            <w:vAlign w:val="center"/>
          </w:tcPr>
          <w:p w14:paraId="244EDEDD" w14:textId="70242C7B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40 576,46 zł</w:t>
            </w:r>
          </w:p>
          <w:p w14:paraId="00C887BA" w14:textId="77777777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372E8B5E" w14:textId="36CB5D40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  <w:u w:val="single"/>
              </w:rPr>
              <w:t>Uwaga:</w:t>
            </w: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limit środków na jednostkę wskaźnika</w:t>
            </w:r>
          </w:p>
          <w:p w14:paraId="280B89F8" w14:textId="32C52FC0" w:rsidR="00586ABD" w:rsidRPr="00D97069" w:rsidRDefault="00586ABD" w:rsidP="00586ABD">
            <w:pPr>
              <w:jc w:val="center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20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9706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288,23 zł</w:t>
            </w:r>
          </w:p>
          <w:p w14:paraId="231EBB9D" w14:textId="77777777" w:rsidR="00586ABD" w:rsidRPr="00D97069" w:rsidRDefault="00586ABD" w:rsidP="00586ABD">
            <w:pPr>
              <w:jc w:val="center"/>
              <w:rPr>
                <w:rFonts w:eastAsia="Times New Roman"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</w:tr>
    </w:tbl>
    <w:p w14:paraId="7378CB5E" w14:textId="13FB8B18" w:rsidR="006B2AED" w:rsidRDefault="00D34B88" w:rsidP="00CE5181">
      <w:pPr>
        <w:spacing w:before="270" w:after="270" w:line="240" w:lineRule="auto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Razem l</w:t>
      </w:r>
      <w:r w:rsidR="007841C1" w:rsidRPr="00C1316A">
        <w:rPr>
          <w:rFonts w:eastAsia="Times New Roman" w:cstheme="minorHAnsi"/>
          <w:b/>
          <w:lang w:eastAsia="pl-PL"/>
        </w:rPr>
        <w:t>imit środków</w:t>
      </w:r>
      <w:r w:rsidR="0032342B">
        <w:rPr>
          <w:rFonts w:eastAsia="Times New Roman" w:cstheme="minorHAnsi"/>
          <w:b/>
          <w:lang w:eastAsia="pl-PL"/>
        </w:rPr>
        <w:t xml:space="preserve"> w naborze</w:t>
      </w:r>
      <w:r w:rsidR="007841C1" w:rsidRPr="00C1316A">
        <w:rPr>
          <w:rFonts w:eastAsia="Times New Roman" w:cstheme="minorHAnsi"/>
          <w:b/>
          <w:lang w:eastAsia="pl-PL"/>
        </w:rPr>
        <w:t>:</w:t>
      </w:r>
      <w:r w:rsidR="00734062">
        <w:rPr>
          <w:rFonts w:cstheme="minorHAnsi"/>
          <w:b/>
        </w:rPr>
        <w:t xml:space="preserve"> </w:t>
      </w:r>
      <w:r w:rsidR="0032342B">
        <w:rPr>
          <w:rFonts w:cstheme="minorHAnsi"/>
          <w:b/>
        </w:rPr>
        <w:t xml:space="preserve"> </w:t>
      </w:r>
      <w:r w:rsidR="00C023AE">
        <w:rPr>
          <w:rFonts w:cstheme="minorHAnsi"/>
          <w:b/>
        </w:rPr>
        <w:t>292 436,11</w:t>
      </w:r>
      <w:r>
        <w:rPr>
          <w:rFonts w:cstheme="minorHAnsi"/>
          <w:b/>
        </w:rPr>
        <w:t xml:space="preserve"> </w:t>
      </w:r>
      <w:r w:rsidR="00C1316A" w:rsidRPr="00C1316A">
        <w:rPr>
          <w:rFonts w:eastAsia="Times New Roman" w:cstheme="minorHAnsi"/>
          <w:b/>
          <w:lang w:eastAsia="pl-PL"/>
        </w:rPr>
        <w:t>zł</w:t>
      </w:r>
    </w:p>
    <w:p w14:paraId="53B09DD4" w14:textId="77777777" w:rsidR="00C023AE" w:rsidRPr="00D34B88" w:rsidRDefault="00C023AE" w:rsidP="00CE5181">
      <w:pPr>
        <w:spacing w:before="270" w:after="270" w:line="240" w:lineRule="auto"/>
        <w:rPr>
          <w:rFonts w:cstheme="minorHAnsi"/>
          <w:b/>
        </w:rPr>
      </w:pPr>
    </w:p>
    <w:p w14:paraId="3CFBFAB8" w14:textId="77777777" w:rsidR="00CA3F61" w:rsidRPr="002F2FF6" w:rsidRDefault="00CA3F61" w:rsidP="002F2FF6">
      <w:pPr>
        <w:pStyle w:val="Akapitzlist"/>
        <w:numPr>
          <w:ilvl w:val="0"/>
          <w:numId w:val="9"/>
        </w:numPr>
        <w:spacing w:before="75" w:after="75" w:line="360" w:lineRule="auto"/>
        <w:ind w:right="75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lang w:eastAsia="pl-PL"/>
        </w:rPr>
        <w:lastRenderedPageBreak/>
        <w:t>Termin i miejsce składania wniosków:</w:t>
      </w:r>
    </w:p>
    <w:p w14:paraId="29CE2E46" w14:textId="1922F685" w:rsidR="00CA3F61" w:rsidRPr="007915F0" w:rsidRDefault="00CA3F61" w:rsidP="006B2AED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7915F0">
        <w:rPr>
          <w:rFonts w:eastAsia="Times New Roman" w:cstheme="minorHAnsi"/>
          <w:lang w:eastAsia="pl-PL"/>
        </w:rPr>
        <w:t>Wnioski o dofinansowanie można składać w terminie: </w:t>
      </w:r>
      <w:r w:rsidR="007915F0">
        <w:rPr>
          <w:rFonts w:eastAsia="Times New Roman" w:cstheme="minorHAnsi"/>
          <w:lang w:eastAsia="pl-PL"/>
        </w:rPr>
        <w:t xml:space="preserve"> </w:t>
      </w:r>
      <w:r w:rsidRPr="007915F0">
        <w:rPr>
          <w:rFonts w:eastAsia="Times New Roman" w:cstheme="minorHAnsi"/>
          <w:b/>
          <w:bCs/>
          <w:lang w:eastAsia="pl-PL"/>
        </w:rPr>
        <w:t>od</w:t>
      </w:r>
      <w:r w:rsidR="005F7C9A">
        <w:rPr>
          <w:rFonts w:eastAsia="Times New Roman" w:cstheme="minorHAnsi"/>
          <w:b/>
          <w:bCs/>
          <w:lang w:eastAsia="pl-PL"/>
        </w:rPr>
        <w:t xml:space="preserve"> 23</w:t>
      </w:r>
      <w:r w:rsidR="00D97069">
        <w:rPr>
          <w:rFonts w:eastAsia="Times New Roman" w:cstheme="minorHAnsi"/>
          <w:b/>
          <w:bCs/>
          <w:lang w:eastAsia="pl-PL"/>
        </w:rPr>
        <w:t>.</w:t>
      </w:r>
      <w:r w:rsidR="005F7C9A">
        <w:rPr>
          <w:rFonts w:eastAsia="Times New Roman" w:cstheme="minorHAnsi"/>
          <w:b/>
          <w:bCs/>
          <w:lang w:eastAsia="pl-PL"/>
        </w:rPr>
        <w:t>08</w:t>
      </w:r>
      <w:r w:rsidR="00CE68CA">
        <w:rPr>
          <w:rFonts w:eastAsia="Times New Roman" w:cstheme="minorHAnsi"/>
          <w:b/>
          <w:bCs/>
          <w:lang w:eastAsia="pl-PL"/>
        </w:rPr>
        <w:t xml:space="preserve"> </w:t>
      </w:r>
      <w:r w:rsidR="00CE68CA" w:rsidRPr="00CE68CA">
        <w:rPr>
          <w:rFonts w:eastAsia="Times New Roman" w:cstheme="minorHAnsi"/>
          <w:b/>
          <w:bCs/>
          <w:lang w:eastAsia="pl-PL"/>
        </w:rPr>
        <w:t>202</w:t>
      </w:r>
      <w:r w:rsidR="00D97069">
        <w:rPr>
          <w:rFonts w:eastAsia="Times New Roman" w:cstheme="minorHAnsi"/>
          <w:b/>
          <w:bCs/>
          <w:lang w:eastAsia="pl-PL"/>
        </w:rPr>
        <w:t>2</w:t>
      </w:r>
      <w:r w:rsidR="00CE68CA" w:rsidRPr="00CE68CA">
        <w:rPr>
          <w:rFonts w:eastAsia="Times New Roman" w:cstheme="minorHAnsi"/>
          <w:b/>
          <w:bCs/>
          <w:lang w:eastAsia="pl-PL"/>
        </w:rPr>
        <w:t xml:space="preserve"> r. do </w:t>
      </w:r>
      <w:r w:rsidR="005F7C9A">
        <w:rPr>
          <w:rFonts w:eastAsia="Times New Roman" w:cstheme="minorHAnsi"/>
          <w:b/>
          <w:bCs/>
          <w:lang w:eastAsia="pl-PL"/>
        </w:rPr>
        <w:t>07.09.2022</w:t>
      </w:r>
      <w:r w:rsidR="00CE68CA" w:rsidRPr="00CE68CA">
        <w:rPr>
          <w:rFonts w:eastAsia="Times New Roman" w:cstheme="minorHAnsi"/>
          <w:b/>
          <w:bCs/>
          <w:lang w:eastAsia="pl-PL"/>
        </w:rPr>
        <w:t xml:space="preserve"> </w:t>
      </w:r>
      <w:r w:rsidRPr="007915F0">
        <w:rPr>
          <w:rFonts w:eastAsia="Times New Roman" w:cstheme="minorHAnsi"/>
          <w:b/>
          <w:bCs/>
          <w:lang w:eastAsia="pl-PL"/>
        </w:rPr>
        <w:t>r</w:t>
      </w:r>
      <w:r w:rsidR="006B2AED">
        <w:rPr>
          <w:rFonts w:eastAsia="Times New Roman" w:cstheme="minorHAnsi"/>
          <w:b/>
          <w:bCs/>
          <w:lang w:eastAsia="pl-PL"/>
        </w:rPr>
        <w:t>oku.</w:t>
      </w:r>
    </w:p>
    <w:p w14:paraId="65D20D91" w14:textId="03A7FFB6" w:rsidR="00CA3F61" w:rsidRPr="007915F0" w:rsidRDefault="00CA3F61" w:rsidP="007915F0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7915F0">
        <w:rPr>
          <w:rFonts w:eastAsia="Times New Roman" w:cstheme="minorHAnsi"/>
          <w:lang w:eastAsia="pl-PL"/>
        </w:rPr>
        <w:t>Wnioski należy</w:t>
      </w:r>
      <w:r w:rsidR="00CE68CA">
        <w:rPr>
          <w:rFonts w:eastAsia="Times New Roman" w:cstheme="minorHAnsi"/>
          <w:lang w:eastAsia="pl-PL"/>
        </w:rPr>
        <w:t xml:space="preserve"> </w:t>
      </w:r>
      <w:r w:rsidRPr="007915F0">
        <w:rPr>
          <w:rFonts w:eastAsia="Times New Roman" w:cstheme="minorHAnsi"/>
          <w:lang w:eastAsia="pl-PL"/>
        </w:rPr>
        <w:t>składać bezpośrednio w</w:t>
      </w:r>
      <w:r w:rsidR="00C1316A" w:rsidRPr="007915F0">
        <w:rPr>
          <w:rFonts w:eastAsia="Times New Roman" w:cstheme="minorHAnsi"/>
          <w:lang w:eastAsia="pl-PL"/>
        </w:rPr>
        <w:t>:</w:t>
      </w:r>
      <w:r w:rsidR="007915F0">
        <w:rPr>
          <w:rFonts w:eastAsia="Times New Roman" w:cstheme="minorHAnsi"/>
          <w:lang w:eastAsia="pl-PL"/>
        </w:rPr>
        <w:t xml:space="preserve"> </w:t>
      </w:r>
      <w:r w:rsidR="00DD5953" w:rsidRPr="007915F0">
        <w:rPr>
          <w:rFonts w:eastAsia="Times New Roman" w:cstheme="minorHAnsi"/>
          <w:b/>
          <w:bCs/>
          <w:lang w:eastAsia="pl-PL"/>
        </w:rPr>
        <w:t xml:space="preserve">Biurze </w:t>
      </w:r>
      <w:r w:rsidRPr="007915F0">
        <w:rPr>
          <w:rFonts w:eastAsia="Times New Roman" w:cstheme="minorHAnsi"/>
          <w:b/>
          <w:bCs/>
          <w:lang w:eastAsia="pl-PL"/>
        </w:rPr>
        <w:t xml:space="preserve">Rybackiej Lokalnej Grupy Działania </w:t>
      </w:r>
      <w:r w:rsidR="00DD5953" w:rsidRPr="007915F0">
        <w:rPr>
          <w:rFonts w:eastAsia="Times New Roman" w:cstheme="minorHAnsi"/>
          <w:b/>
          <w:bCs/>
          <w:lang w:eastAsia="pl-PL"/>
        </w:rPr>
        <w:t>„</w:t>
      </w:r>
      <w:r w:rsidRPr="007915F0">
        <w:rPr>
          <w:rFonts w:eastAsia="Times New Roman" w:cstheme="minorHAnsi"/>
          <w:b/>
          <w:bCs/>
          <w:lang w:eastAsia="pl-PL"/>
        </w:rPr>
        <w:t>Pojezierze Dobiegniewskie</w:t>
      </w:r>
      <w:r w:rsidR="00DD5953" w:rsidRPr="007915F0">
        <w:rPr>
          <w:rFonts w:eastAsia="Times New Roman" w:cstheme="minorHAnsi"/>
          <w:b/>
          <w:bCs/>
          <w:lang w:eastAsia="pl-PL"/>
        </w:rPr>
        <w:t>”</w:t>
      </w:r>
      <w:r w:rsidRPr="007915F0">
        <w:rPr>
          <w:rFonts w:eastAsia="Times New Roman" w:cstheme="minorHAnsi"/>
          <w:b/>
          <w:bCs/>
          <w:lang w:eastAsia="pl-PL"/>
        </w:rPr>
        <w:t xml:space="preserve">: </w:t>
      </w:r>
      <w:r w:rsidR="007915F0">
        <w:rPr>
          <w:rFonts w:eastAsia="Times New Roman" w:cstheme="minorHAnsi"/>
          <w:b/>
          <w:bCs/>
          <w:lang w:eastAsia="pl-PL"/>
        </w:rPr>
        <w:t xml:space="preserve"> </w:t>
      </w:r>
      <w:r w:rsidRPr="007915F0">
        <w:rPr>
          <w:rFonts w:eastAsia="Times New Roman" w:cstheme="minorHAnsi"/>
          <w:b/>
          <w:bCs/>
          <w:lang w:eastAsia="pl-PL"/>
        </w:rPr>
        <w:t>ul. Mickiewicza 7, 66-520 Dobiegniew</w:t>
      </w:r>
      <w:r w:rsidRPr="007915F0">
        <w:rPr>
          <w:rFonts w:eastAsia="Times New Roman" w:cstheme="minorHAnsi"/>
          <w:lang w:eastAsia="pl-PL"/>
        </w:rPr>
        <w:t xml:space="preserve">, od poniedziałku </w:t>
      </w:r>
      <w:r w:rsidR="00D97069">
        <w:rPr>
          <w:rFonts w:eastAsia="Times New Roman" w:cstheme="minorHAnsi"/>
          <w:lang w:eastAsia="pl-PL"/>
        </w:rPr>
        <w:br/>
      </w:r>
      <w:r w:rsidRPr="007915F0">
        <w:rPr>
          <w:rFonts w:eastAsia="Times New Roman" w:cstheme="minorHAnsi"/>
          <w:lang w:eastAsia="pl-PL"/>
        </w:rPr>
        <w:t xml:space="preserve">do piątku w godz. od 7:00 do 15:00, z zastrzeżeniem, że </w:t>
      </w:r>
      <w:r w:rsidR="007915F0">
        <w:rPr>
          <w:rFonts w:eastAsia="Times New Roman" w:cstheme="minorHAnsi"/>
          <w:vertAlign w:val="superscript"/>
          <w:lang w:eastAsia="pl-PL"/>
        </w:rPr>
        <w:t>(</w:t>
      </w:r>
      <w:r w:rsidR="007915F0">
        <w:rPr>
          <w:rFonts w:eastAsia="Times New Roman" w:cstheme="minorHAnsi"/>
          <w:b/>
          <w:vertAlign w:val="superscript"/>
          <w:lang w:eastAsia="pl-PL"/>
        </w:rPr>
        <w:t>UWAGA)</w:t>
      </w:r>
      <w:r w:rsidRPr="007915F0">
        <w:rPr>
          <w:rFonts w:eastAsia="Times New Roman" w:cstheme="minorHAnsi"/>
          <w:b/>
          <w:u w:val="single"/>
          <w:lang w:eastAsia="pl-PL"/>
        </w:rPr>
        <w:t>w ostatnim dniu naboru wnioski przyjmowane będą do godz. 13:30.</w:t>
      </w:r>
    </w:p>
    <w:p w14:paraId="465F6139" w14:textId="5C7CBFF3" w:rsidR="002F2FF6" w:rsidRPr="007915F0" w:rsidRDefault="007915F0" w:rsidP="007915F0">
      <w:pPr>
        <w:pStyle w:val="Akapitzlist"/>
        <w:numPr>
          <w:ilvl w:val="0"/>
          <w:numId w:val="27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O </w:t>
      </w:r>
      <w:r w:rsidR="00CA3F61" w:rsidRPr="007915F0">
        <w:rPr>
          <w:rFonts w:eastAsia="Times New Roman" w:cstheme="minorHAnsi"/>
          <w:lang w:eastAsia="pl-PL"/>
        </w:rPr>
        <w:t xml:space="preserve">terminie złożenia decyduje data wpływu do Biura RLGD „Pojezierze </w:t>
      </w:r>
      <w:r w:rsidR="00E83E67" w:rsidRPr="007915F0">
        <w:rPr>
          <w:rFonts w:eastAsia="Times New Roman" w:cstheme="minorHAnsi"/>
          <w:lang w:eastAsia="pl-PL"/>
        </w:rPr>
        <w:t xml:space="preserve">Dobiegniewskie”. </w:t>
      </w:r>
      <w:r w:rsidR="00CA3F61" w:rsidRPr="007915F0">
        <w:rPr>
          <w:rFonts w:eastAsia="Times New Roman" w:cstheme="minorHAnsi"/>
          <w:lang w:eastAsia="pl-PL"/>
        </w:rPr>
        <w:t xml:space="preserve"> Wnioski nadesłane pocztą, faksem lub drogą elektroniczną nie będą uwzględniane. Wniosek powinien być podpisany we wskazanych miejscach przez osoby uprawnione </w:t>
      </w:r>
      <w:r w:rsidR="00D97069">
        <w:rPr>
          <w:rFonts w:eastAsia="Times New Roman" w:cstheme="minorHAnsi"/>
          <w:lang w:eastAsia="pl-PL"/>
        </w:rPr>
        <w:br/>
      </w:r>
      <w:r w:rsidR="00CA3F61" w:rsidRPr="007915F0">
        <w:rPr>
          <w:rFonts w:eastAsia="Times New Roman" w:cstheme="minorHAnsi"/>
          <w:lang w:eastAsia="pl-PL"/>
        </w:rPr>
        <w:t>do reprezentowania podmiotu oraz zawierać adres Wnioskodawcy.</w:t>
      </w:r>
    </w:p>
    <w:p w14:paraId="5421909D" w14:textId="38DCA4B8" w:rsidR="00CA3F61" w:rsidRPr="00CA3F61" w:rsidRDefault="00CA3F61" w:rsidP="004319F1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Wniosek o dofinansowanie wraz z wymaganymi załącznikami </w:t>
      </w:r>
      <w:r w:rsidRPr="00CA3F61">
        <w:rPr>
          <w:rFonts w:eastAsia="Times New Roman" w:cstheme="minorHAnsi"/>
          <w:b/>
          <w:bCs/>
          <w:lang w:eastAsia="pl-PL"/>
        </w:rPr>
        <w:t>składany jest w formie</w:t>
      </w:r>
      <w:r w:rsidR="000E4A60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b/>
          <w:bCs/>
          <w:lang w:eastAsia="pl-PL"/>
        </w:rPr>
        <w:t>papierowej</w:t>
      </w:r>
      <w:r w:rsidR="004319F1">
        <w:rPr>
          <w:rFonts w:eastAsia="Times New Roman" w:cstheme="minorHAnsi"/>
          <w:b/>
          <w:bCs/>
          <w:lang w:eastAsia="pl-PL"/>
        </w:rPr>
        <w:t xml:space="preserve"> </w:t>
      </w:r>
      <w:r w:rsidR="00D97069">
        <w:rPr>
          <w:rFonts w:eastAsia="Times New Roman" w:cstheme="minorHAnsi"/>
          <w:b/>
          <w:bCs/>
          <w:lang w:eastAsia="pl-PL"/>
        </w:rPr>
        <w:br/>
      </w:r>
      <w:r w:rsidRPr="00CA3F61">
        <w:rPr>
          <w:rFonts w:eastAsia="Times New Roman" w:cstheme="minorHAnsi"/>
          <w:b/>
          <w:bCs/>
          <w:lang w:eastAsia="pl-PL"/>
        </w:rPr>
        <w:t>w liczbie 2 jednobrzmiących, ponumerowanych  egzemplarzy</w:t>
      </w:r>
      <w:r w:rsidR="004319F1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lang w:eastAsia="pl-PL"/>
        </w:rPr>
        <w:t>oraz</w:t>
      </w:r>
      <w:r w:rsidR="004377AB">
        <w:rPr>
          <w:rFonts w:eastAsia="Times New Roman" w:cstheme="minorHAnsi"/>
          <w:lang w:eastAsia="pl-PL"/>
        </w:rPr>
        <w:t xml:space="preserve"> </w:t>
      </w:r>
      <w:r w:rsidRPr="00CA3F61">
        <w:rPr>
          <w:rFonts w:eastAsia="Times New Roman" w:cstheme="minorHAnsi"/>
          <w:lang w:eastAsia="pl-PL"/>
        </w:rPr>
        <w:t>w</w:t>
      </w:r>
      <w:r w:rsidR="00E473AB">
        <w:rPr>
          <w:rFonts w:eastAsia="Times New Roman" w:cstheme="minorHAnsi"/>
          <w:lang w:eastAsia="pl-PL"/>
        </w:rPr>
        <w:t xml:space="preserve">  tożsamej z wersją papierową </w:t>
      </w:r>
      <w:r w:rsidRPr="00CA3F61">
        <w:rPr>
          <w:rFonts w:eastAsia="Times New Roman" w:cstheme="minorHAnsi"/>
          <w:b/>
          <w:bCs/>
          <w:lang w:eastAsia="pl-PL"/>
        </w:rPr>
        <w:t>formie</w:t>
      </w:r>
      <w:r w:rsidR="008C0525">
        <w:rPr>
          <w:rFonts w:eastAsia="Times New Roman" w:cstheme="minorHAnsi"/>
          <w:b/>
          <w:bCs/>
          <w:lang w:eastAsia="pl-PL"/>
        </w:rPr>
        <w:t xml:space="preserve"> </w:t>
      </w:r>
      <w:r w:rsidRPr="00CA3F61">
        <w:rPr>
          <w:rFonts w:eastAsia="Times New Roman" w:cstheme="minorHAnsi"/>
          <w:b/>
          <w:bCs/>
          <w:lang w:eastAsia="pl-PL"/>
        </w:rPr>
        <w:t>elektronicznej</w:t>
      </w:r>
      <w:r w:rsidRPr="00CA3F61">
        <w:rPr>
          <w:rFonts w:eastAsia="Times New Roman" w:cstheme="minorHAnsi"/>
          <w:lang w:eastAsia="pl-PL"/>
        </w:rPr>
        <w:t> na płycie CD/DVD (1 płyta).</w:t>
      </w:r>
      <w:r w:rsidR="004319F1" w:rsidRPr="004319F1">
        <w:rPr>
          <w:rFonts w:eastAsia="Times New Roman" w:cstheme="minorHAnsi"/>
          <w:lang w:eastAsia="pl-PL"/>
        </w:rPr>
        <w:t xml:space="preserve"> </w:t>
      </w:r>
      <w:r w:rsidR="004319F1">
        <w:rPr>
          <w:rFonts w:eastAsia="Times New Roman" w:cstheme="minorHAnsi"/>
          <w:lang w:eastAsia="pl-PL"/>
        </w:rPr>
        <w:t> Z</w:t>
      </w:r>
      <w:r w:rsidR="004319F1" w:rsidRPr="00CA3F61">
        <w:rPr>
          <w:rFonts w:eastAsia="Times New Roman" w:cstheme="minorHAnsi"/>
          <w:lang w:eastAsia="pl-PL"/>
        </w:rPr>
        <w:t xml:space="preserve">ałączniki </w:t>
      </w:r>
      <w:r w:rsidR="004319F1">
        <w:rPr>
          <w:rFonts w:eastAsia="Times New Roman" w:cstheme="minorHAnsi"/>
          <w:lang w:eastAsia="pl-PL"/>
        </w:rPr>
        <w:t xml:space="preserve">do Wniosku o dofinansowanie </w:t>
      </w:r>
      <w:r w:rsidR="004319F1" w:rsidRPr="00CA3F61">
        <w:rPr>
          <w:rFonts w:eastAsia="Times New Roman" w:cstheme="minorHAnsi"/>
          <w:lang w:eastAsia="pl-PL"/>
        </w:rPr>
        <w:t xml:space="preserve">składane są w oryginale lub w formie kopii potwierdzonej za  zgodność z oryginałem przez pracownika RLGD </w:t>
      </w:r>
      <w:r w:rsidR="004319F1" w:rsidRPr="002F2FF6">
        <w:rPr>
          <w:rFonts w:eastAsia="Times New Roman" w:cstheme="minorHAnsi"/>
          <w:lang w:eastAsia="pl-PL"/>
        </w:rPr>
        <w:t xml:space="preserve">„Pojezierze Dobiegniewskie” </w:t>
      </w:r>
      <w:r w:rsidR="004319F1" w:rsidRPr="00CA3F61">
        <w:rPr>
          <w:rFonts w:eastAsia="Times New Roman" w:cstheme="minorHAnsi"/>
          <w:lang w:eastAsia="pl-PL"/>
        </w:rPr>
        <w:t>lub podmiot</w:t>
      </w:r>
      <w:r w:rsidR="004319F1" w:rsidRPr="002F2FF6">
        <w:rPr>
          <w:rFonts w:eastAsia="Times New Roman" w:cstheme="minorHAnsi"/>
          <w:lang w:eastAsia="pl-PL"/>
        </w:rPr>
        <w:t>,</w:t>
      </w:r>
      <w:r w:rsidR="004319F1" w:rsidRPr="00CA3F61">
        <w:rPr>
          <w:rFonts w:eastAsia="Times New Roman" w:cstheme="minorHAnsi"/>
          <w:lang w:eastAsia="pl-PL"/>
        </w:rPr>
        <w:t xml:space="preserve"> który wydał dokument, lub w formie kopii poświadczonej za zgodność z oryginałem przez notariusza lub przez występującego w sprawie pełnomocnika będącego radcą prawnym lub adwokatem)</w:t>
      </w:r>
      <w:r w:rsidR="009434B2">
        <w:rPr>
          <w:rFonts w:eastAsia="Times New Roman" w:cstheme="minorHAnsi"/>
          <w:lang w:eastAsia="pl-PL"/>
        </w:rPr>
        <w:t>.</w:t>
      </w:r>
    </w:p>
    <w:p w14:paraId="26B5A6C3" w14:textId="5F09ACED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 xml:space="preserve">Wniosek składany jest przez Wnioskodawcę osobiście, albo przez osobę do tego upoważnioną </w:t>
      </w:r>
      <w:r w:rsidR="00D97069">
        <w:rPr>
          <w:rFonts w:eastAsia="Times New Roman" w:cstheme="minorHAnsi"/>
          <w:lang w:eastAsia="pl-PL"/>
        </w:rPr>
        <w:br/>
      </w:r>
      <w:r w:rsidRPr="00CA3F61">
        <w:rPr>
          <w:rFonts w:eastAsia="Times New Roman" w:cstheme="minorHAnsi"/>
          <w:lang w:eastAsia="pl-PL"/>
        </w:rPr>
        <w:t>(na podstawie pisemnego upoważnienia).</w:t>
      </w:r>
    </w:p>
    <w:p w14:paraId="21CB4482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Za prawidłowe sporządzenie wniosku odpowiada Wnioskodawca.</w:t>
      </w:r>
    </w:p>
    <w:p w14:paraId="0E0FF583" w14:textId="77777777" w:rsidR="00DD5953" w:rsidRPr="002F2FF6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Informacje dotyczące naboru można uzyskać:</w:t>
      </w:r>
    </w:p>
    <w:p w14:paraId="154A649B" w14:textId="77777777" w:rsidR="00DD5953" w:rsidRPr="002F2FF6" w:rsidRDefault="00DD5953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>- w Biurze RLGD „</w:t>
      </w:r>
      <w:r w:rsidR="0059757C" w:rsidRPr="002F2FF6">
        <w:rPr>
          <w:rFonts w:eastAsia="Times New Roman" w:cstheme="minorHAnsi"/>
          <w:lang w:eastAsia="pl-PL"/>
        </w:rPr>
        <w:t>Pojezierze Dobiegniewskie”</w:t>
      </w:r>
      <w:r w:rsidR="00681C84">
        <w:rPr>
          <w:rFonts w:eastAsia="Times New Roman" w:cstheme="minorHAnsi"/>
          <w:lang w:eastAsia="pl-PL"/>
        </w:rPr>
        <w:t>;</w:t>
      </w:r>
    </w:p>
    <w:p w14:paraId="620242C2" w14:textId="77777777" w:rsidR="00DD5953" w:rsidRPr="002F2FF6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- pod nr telefonu </w:t>
      </w:r>
      <w:r w:rsidR="0059757C" w:rsidRPr="002F2FF6">
        <w:rPr>
          <w:rFonts w:eastAsia="Times New Roman" w:cstheme="minorHAnsi"/>
          <w:lang w:eastAsia="pl-PL"/>
        </w:rPr>
        <w:t>95 762 99 27</w:t>
      </w:r>
      <w:r w:rsidR="00DD5953" w:rsidRPr="002F2FF6">
        <w:rPr>
          <w:rFonts w:eastAsia="Times New Roman" w:cstheme="minorHAnsi"/>
          <w:lang w:eastAsia="pl-PL"/>
        </w:rPr>
        <w:t xml:space="preserve"> lub </w:t>
      </w:r>
      <w:r w:rsidR="0059757C" w:rsidRPr="002F2FF6">
        <w:rPr>
          <w:rFonts w:eastAsia="Times New Roman" w:cstheme="minorHAnsi"/>
          <w:lang w:eastAsia="pl-PL"/>
        </w:rPr>
        <w:t>505 206</w:t>
      </w:r>
      <w:r w:rsidR="00681C84">
        <w:rPr>
          <w:rFonts w:eastAsia="Times New Roman" w:cstheme="minorHAnsi"/>
          <w:lang w:eastAsia="pl-PL"/>
        </w:rPr>
        <w:t> </w:t>
      </w:r>
      <w:r w:rsidR="0059757C" w:rsidRPr="002F2FF6">
        <w:rPr>
          <w:rFonts w:eastAsia="Times New Roman" w:cstheme="minorHAnsi"/>
          <w:lang w:eastAsia="pl-PL"/>
        </w:rPr>
        <w:t>991</w:t>
      </w:r>
      <w:r w:rsidR="00681C84">
        <w:rPr>
          <w:rFonts w:eastAsia="Times New Roman" w:cstheme="minorHAnsi"/>
          <w:lang w:eastAsia="pl-PL"/>
        </w:rPr>
        <w:t>;</w:t>
      </w:r>
      <w:r w:rsidR="0059757C" w:rsidRPr="002F2FF6">
        <w:rPr>
          <w:rFonts w:eastAsia="Times New Roman" w:cstheme="minorHAnsi"/>
          <w:lang w:eastAsia="pl-PL"/>
        </w:rPr>
        <w:t xml:space="preserve">             </w:t>
      </w:r>
    </w:p>
    <w:p w14:paraId="340C4713" w14:textId="3A1E309C" w:rsidR="00957075" w:rsidRPr="00C023AE" w:rsidRDefault="00CA3F61" w:rsidP="00C023AE">
      <w:pPr>
        <w:spacing w:before="75" w:after="75" w:line="360" w:lineRule="auto"/>
        <w:ind w:left="75" w:right="75"/>
        <w:jc w:val="both"/>
        <w:rPr>
          <w:rFonts w:eastAsia="Times New Roman" w:cstheme="minorHAnsi"/>
          <w:color w:val="000000" w:themeColor="text1"/>
          <w:u w:val="single"/>
          <w:lang w:eastAsia="pl-PL"/>
        </w:rPr>
      </w:pPr>
      <w:r w:rsidRPr="00CA3F61">
        <w:rPr>
          <w:rFonts w:eastAsia="Times New Roman" w:cstheme="minorHAnsi"/>
          <w:lang w:eastAsia="pl-PL"/>
        </w:rPr>
        <w:t>- za pomocą poczty elektronicznej: </w:t>
      </w:r>
      <w:r w:rsidR="0059757C" w:rsidRPr="00957075">
        <w:rPr>
          <w:rFonts w:eastAsia="Times New Roman" w:cstheme="minorHAnsi"/>
          <w:color w:val="000000" w:themeColor="text1"/>
          <w:lang w:eastAsia="pl-PL"/>
        </w:rPr>
        <w:t xml:space="preserve"> </w:t>
      </w:r>
      <w:hyperlink r:id="rId8" w:history="1">
        <w:r w:rsidR="00957075" w:rsidRPr="00957075">
          <w:rPr>
            <w:rStyle w:val="Hipercze"/>
            <w:rFonts w:eastAsia="Times New Roman" w:cstheme="minorHAnsi"/>
            <w:color w:val="000000" w:themeColor="text1"/>
            <w:u w:val="none"/>
            <w:lang w:eastAsia="pl-PL"/>
          </w:rPr>
          <w:t>biuro@pojezierzedobiegniewskie.org</w:t>
        </w:r>
      </w:hyperlink>
    </w:p>
    <w:p w14:paraId="0FB5F946" w14:textId="77777777" w:rsidR="00CA3F61" w:rsidRPr="002F2FF6" w:rsidRDefault="00CA3F61" w:rsidP="002F2FF6">
      <w:pPr>
        <w:pStyle w:val="Akapitzlist"/>
        <w:numPr>
          <w:ilvl w:val="0"/>
          <w:numId w:val="9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u w:val="single"/>
          <w:lang w:eastAsia="pl-PL"/>
        </w:rPr>
        <w:t>Forma wsparcia:</w:t>
      </w:r>
    </w:p>
    <w:p w14:paraId="53289F29" w14:textId="77777777" w:rsidR="00CA3F61" w:rsidRP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Wsparcie udzielane jest  w formie </w:t>
      </w:r>
      <w:r w:rsidRPr="00CA3F61">
        <w:rPr>
          <w:rFonts w:eastAsia="Times New Roman" w:cstheme="minorHAnsi"/>
          <w:b/>
          <w:bCs/>
          <w:lang w:eastAsia="pl-PL"/>
        </w:rPr>
        <w:t>zaliczki i/lub refundacji</w:t>
      </w:r>
      <w:r w:rsidRPr="00CA3F61">
        <w:rPr>
          <w:rFonts w:eastAsia="Times New Roman" w:cstheme="minorHAnsi"/>
          <w:lang w:eastAsia="pl-PL"/>
        </w:rPr>
        <w:t>.</w:t>
      </w:r>
    </w:p>
    <w:p w14:paraId="586ED297" w14:textId="77777777" w:rsidR="00CA3F61" w:rsidRPr="002F2FF6" w:rsidRDefault="00CA3F61" w:rsidP="00C023AE">
      <w:pPr>
        <w:pStyle w:val="Akapitzlist"/>
        <w:numPr>
          <w:ilvl w:val="0"/>
          <w:numId w:val="9"/>
        </w:numPr>
        <w:spacing w:after="0" w:line="360" w:lineRule="auto"/>
        <w:ind w:right="75"/>
        <w:rPr>
          <w:rFonts w:eastAsia="Times New Roman" w:cstheme="minorHAnsi"/>
          <w:b/>
          <w:bCs/>
          <w:u w:val="single"/>
          <w:lang w:eastAsia="pl-PL"/>
        </w:rPr>
      </w:pPr>
      <w:r w:rsidRPr="002F2FF6">
        <w:rPr>
          <w:rFonts w:eastAsia="Times New Roman" w:cstheme="minorHAnsi"/>
          <w:b/>
          <w:bCs/>
          <w:u w:val="single"/>
          <w:lang w:eastAsia="pl-PL"/>
        </w:rPr>
        <w:t>Warunki udzielenia wsparcia:</w:t>
      </w:r>
    </w:p>
    <w:p w14:paraId="2E91DDDF" w14:textId="77777777" w:rsidR="00BB6C93" w:rsidRPr="002F2FF6" w:rsidRDefault="0033695E" w:rsidP="00C023AE">
      <w:pPr>
        <w:pStyle w:val="Akapitzlist"/>
        <w:numPr>
          <w:ilvl w:val="0"/>
          <w:numId w:val="12"/>
        </w:numPr>
        <w:spacing w:after="0" w:line="360" w:lineRule="auto"/>
        <w:ind w:right="75"/>
        <w:rPr>
          <w:rFonts w:eastAsia="Times New Roman" w:cstheme="minorHAnsi"/>
          <w:lang w:eastAsia="pl-PL"/>
        </w:rPr>
      </w:pPr>
      <w:r w:rsidRPr="002F2FF6">
        <w:rPr>
          <w:rFonts w:eastAsia="MS Mincho" w:cstheme="minorHAnsi"/>
          <w:u w:val="single"/>
        </w:rPr>
        <w:t>Wymogi formalne:</w:t>
      </w:r>
    </w:p>
    <w:p w14:paraId="2CF986E2" w14:textId="77777777" w:rsidR="0033695E" w:rsidRPr="002F2FF6" w:rsidRDefault="0033695E" w:rsidP="00C023AE">
      <w:pPr>
        <w:spacing w:after="0"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>1. Wniosek złożono w terminie określ</w:t>
      </w:r>
      <w:r w:rsidR="007915F0">
        <w:rPr>
          <w:rFonts w:eastAsia="MS Mincho" w:cstheme="minorHAnsi"/>
        </w:rPr>
        <w:t>onym w ogłoszeniu o konkursie.</w:t>
      </w:r>
    </w:p>
    <w:p w14:paraId="7BB861E4" w14:textId="77777777" w:rsidR="00E473AB" w:rsidRDefault="0033695E" w:rsidP="00C023AE">
      <w:pPr>
        <w:spacing w:after="0"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 xml:space="preserve">2. Wniosek sporządzono </w:t>
      </w:r>
      <w:r w:rsidR="007915F0">
        <w:rPr>
          <w:rFonts w:eastAsia="MS Mincho" w:cstheme="minorHAnsi"/>
        </w:rPr>
        <w:t>na obowiązującym formularzu.</w:t>
      </w:r>
      <w:r w:rsidR="008F1112" w:rsidRPr="002F2FF6">
        <w:rPr>
          <w:rFonts w:eastAsia="MS Mincho" w:cstheme="minorHAnsi"/>
        </w:rPr>
        <w:tab/>
      </w:r>
      <w:r w:rsidR="004319F1">
        <w:rPr>
          <w:rFonts w:eastAsia="MS Mincho" w:cstheme="minorHAnsi"/>
        </w:rPr>
        <w:t xml:space="preserve"> </w:t>
      </w:r>
    </w:p>
    <w:p w14:paraId="6B906734" w14:textId="7CB3CC82" w:rsidR="0033695E" w:rsidRPr="002F2FF6" w:rsidRDefault="004319F1" w:rsidP="00E473AB">
      <w:pPr>
        <w:spacing w:line="360" w:lineRule="auto"/>
        <w:ind w:left="435" w:right="536"/>
        <w:jc w:val="both"/>
        <w:rPr>
          <w:rFonts w:eastAsia="MS Mincho" w:cstheme="minorHAnsi"/>
        </w:rPr>
      </w:pPr>
      <w:r>
        <w:rPr>
          <w:rFonts w:eastAsia="MS Mincho" w:cstheme="minorHAnsi"/>
        </w:rPr>
        <w:t xml:space="preserve">Obowiązująca wersja formularza znajduje się pod adresem strony internetowej  </w:t>
      </w:r>
      <w:hyperlink r:id="rId9" w:history="1">
        <w:r w:rsidRPr="00427CD0">
          <w:rPr>
            <w:u w:val="single"/>
          </w:rPr>
          <w:t>http://www.pojezierzedobiegniewskie.org/baza-wiedzy/strefa-wnioskodawcy</w:t>
        </w:r>
      </w:hyperlink>
      <w:r>
        <w:t>,</w:t>
      </w:r>
      <w:r w:rsidR="00C023AE">
        <w:t xml:space="preserve"> </w:t>
      </w:r>
      <w:r w:rsidR="00C023AE">
        <w:br/>
      </w:r>
      <w:r>
        <w:t xml:space="preserve">jako dokumenty aktualne oraz na stronie </w:t>
      </w:r>
      <w:hyperlink r:id="rId10" w:history="1">
        <w:r w:rsidR="00E62C84" w:rsidRPr="00427CD0">
          <w:rPr>
            <w:color w:val="000000" w:themeColor="text1"/>
            <w:u w:val="single"/>
          </w:rPr>
          <w:t>https://mgm.gov.pl/bez-kategorii/formularz-</w:t>
        </w:r>
        <w:r w:rsidR="00E62C84" w:rsidRPr="00427CD0">
          <w:rPr>
            <w:color w:val="000000" w:themeColor="text1"/>
            <w:u w:val="single"/>
          </w:rPr>
          <w:lastRenderedPageBreak/>
          <w:t>wniosku-o-dofinansowanie-na-operacje-w-ramach-priorytetu-4-zwiekszenie-zatrudnienia-i-spojnosci-terytorialnej-zawartego-w-programie-operacyjnym-rybactwo-i-morze-na-lata-2014-2020-w-zakresie/</w:t>
        </w:r>
      </w:hyperlink>
    </w:p>
    <w:p w14:paraId="1DD42E01" w14:textId="77777777" w:rsidR="0033695E" w:rsidRPr="002F2FF6" w:rsidRDefault="0033695E" w:rsidP="002F2FF6">
      <w:pPr>
        <w:spacing w:line="360" w:lineRule="auto"/>
        <w:ind w:left="435" w:right="536"/>
        <w:rPr>
          <w:rFonts w:eastAsia="MS Mincho" w:cstheme="minorHAnsi"/>
        </w:rPr>
      </w:pPr>
      <w:r w:rsidRPr="002F2FF6">
        <w:rPr>
          <w:rFonts w:eastAsia="MS Mincho" w:cstheme="minorHAnsi"/>
        </w:rPr>
        <w:t>3. Wnioskodawca podał nazwę i adres, um</w:t>
      </w:r>
      <w:r w:rsidR="007915F0">
        <w:rPr>
          <w:rFonts w:eastAsia="MS Mincho" w:cstheme="minorHAnsi"/>
        </w:rPr>
        <w:t>ożliwiające jego identyfikację.</w:t>
      </w:r>
      <w:r w:rsidRPr="002F2FF6">
        <w:rPr>
          <w:rFonts w:eastAsia="MS Mincho" w:cstheme="minorHAnsi"/>
        </w:rPr>
        <w:tab/>
      </w:r>
    </w:p>
    <w:p w14:paraId="6FF5966E" w14:textId="77777777" w:rsidR="00E473AB" w:rsidRDefault="0033695E" w:rsidP="002F2FF6">
      <w:pPr>
        <w:spacing w:line="360" w:lineRule="auto"/>
        <w:ind w:left="435" w:right="432"/>
        <w:rPr>
          <w:rFonts w:eastAsia="MS Mincho" w:cstheme="minorHAnsi"/>
        </w:rPr>
      </w:pPr>
      <w:r w:rsidRPr="002F2FF6">
        <w:rPr>
          <w:rFonts w:eastAsia="MS Mincho" w:cstheme="minorHAnsi"/>
        </w:rPr>
        <w:t>4. Projekt jest realizowany na terenie obszaru R</w:t>
      </w:r>
      <w:r w:rsidR="007915F0">
        <w:rPr>
          <w:rFonts w:eastAsia="MS Mincho" w:cstheme="minorHAnsi"/>
        </w:rPr>
        <w:t>LGD.</w:t>
      </w:r>
    </w:p>
    <w:p w14:paraId="3B98F166" w14:textId="77777777" w:rsidR="0033695E" w:rsidRPr="002F2FF6" w:rsidRDefault="00E473AB" w:rsidP="002F2FF6">
      <w:pPr>
        <w:spacing w:line="360" w:lineRule="auto"/>
        <w:ind w:left="435" w:right="432"/>
        <w:rPr>
          <w:rFonts w:eastAsia="MS Mincho" w:cstheme="minorHAnsi"/>
        </w:rPr>
      </w:pPr>
      <w:r>
        <w:rPr>
          <w:rFonts w:eastAsia="MS Mincho" w:cstheme="minorHAnsi"/>
        </w:rPr>
        <w:t xml:space="preserve">Obszar RLGD „Pojezierze Dobiegniewskie” obejmuje </w:t>
      </w:r>
      <w:r w:rsidR="00E62C84">
        <w:rPr>
          <w:rFonts w:eastAsia="MS Mincho" w:cstheme="minorHAnsi"/>
        </w:rPr>
        <w:t>Gminy Dobiegniew, Drezdenko, Kłodawa, Skwierzyna, Stare Kurowo,   Strzelce Krajeńskie, Zwierzyn.</w:t>
      </w:r>
    </w:p>
    <w:p w14:paraId="75719E35" w14:textId="0C45912F" w:rsidR="0033695E" w:rsidRPr="002F2FF6" w:rsidRDefault="0033695E" w:rsidP="002F2FF6">
      <w:pPr>
        <w:spacing w:line="360" w:lineRule="auto"/>
        <w:ind w:left="435"/>
        <w:rPr>
          <w:rFonts w:eastAsia="MS Mincho" w:cstheme="minorHAnsi"/>
        </w:rPr>
      </w:pPr>
      <w:r w:rsidRPr="002F2FF6">
        <w:rPr>
          <w:rFonts w:eastAsia="MS Mincho" w:cstheme="minorHAnsi"/>
        </w:rPr>
        <w:t>5. Projekt jest zgodny z zakresem tematycznych wskazanym w ogłoszeniu o naborze</w:t>
      </w:r>
      <w:r w:rsidR="00E62C84">
        <w:rPr>
          <w:rFonts w:eastAsia="MS Mincho" w:cstheme="minorHAnsi"/>
        </w:rPr>
        <w:t xml:space="preserve"> – operacja dotyczy  zakład realizację przynajmniej jednego wskaźnika wskazanego w ogłoszeniu oraz realizację zakładanych celów ogólnych i szczegółowych</w:t>
      </w:r>
      <w:r w:rsidR="007915F0">
        <w:rPr>
          <w:rFonts w:eastAsia="MS Mincho" w:cstheme="minorHAnsi"/>
        </w:rPr>
        <w:t>.</w:t>
      </w:r>
      <w:r w:rsidR="008F1112" w:rsidRPr="002F2FF6">
        <w:rPr>
          <w:rFonts w:eastAsia="MS Mincho" w:cstheme="minorHAnsi"/>
        </w:rPr>
        <w:tab/>
      </w:r>
    </w:p>
    <w:p w14:paraId="22CF5463" w14:textId="77777777" w:rsidR="002F2FF6" w:rsidRDefault="0033695E" w:rsidP="002F2FF6">
      <w:pPr>
        <w:spacing w:before="75" w:after="75" w:line="360" w:lineRule="auto"/>
        <w:ind w:left="435" w:right="75"/>
        <w:rPr>
          <w:rFonts w:eastAsia="Times New Roman" w:cstheme="minorHAnsi"/>
          <w:lang w:eastAsia="pl-PL"/>
        </w:rPr>
      </w:pPr>
      <w:r w:rsidRPr="002F2FF6">
        <w:rPr>
          <w:rFonts w:eastAsia="MS Mincho" w:cstheme="minorHAnsi"/>
        </w:rPr>
        <w:t>6. Projekt jest zgodny z formą wsparcia w</w:t>
      </w:r>
      <w:r w:rsidR="007915F0">
        <w:rPr>
          <w:rFonts w:eastAsia="MS Mincho" w:cstheme="minorHAnsi"/>
        </w:rPr>
        <w:t>skazaną w ogłoszeniu o naborze .</w:t>
      </w:r>
    </w:p>
    <w:p w14:paraId="06E51AA2" w14:textId="77777777" w:rsidR="00CA3F61" w:rsidRPr="002F2FF6" w:rsidRDefault="00CA3F61" w:rsidP="002F2FF6">
      <w:pPr>
        <w:pStyle w:val="Akapitzlist"/>
        <w:numPr>
          <w:ilvl w:val="0"/>
          <w:numId w:val="12"/>
        </w:numPr>
        <w:spacing w:before="75" w:after="75" w:line="360" w:lineRule="auto"/>
        <w:ind w:right="75"/>
        <w:rPr>
          <w:rFonts w:eastAsia="Times New Roman" w:cstheme="minorHAnsi"/>
          <w:u w:val="single"/>
          <w:lang w:eastAsia="pl-PL"/>
        </w:rPr>
      </w:pPr>
      <w:r w:rsidRPr="002F2FF6">
        <w:rPr>
          <w:rFonts w:eastAsia="Times New Roman" w:cstheme="minorHAnsi"/>
          <w:bCs/>
          <w:u w:val="single"/>
          <w:lang w:eastAsia="pl-PL"/>
        </w:rPr>
        <w:t>Zgodność operacji z Lokalną Strategią Rozwoju, w tym:</w:t>
      </w:r>
    </w:p>
    <w:p w14:paraId="1E3B62F7" w14:textId="4A6BE795" w:rsidR="00CA3F61" w:rsidRPr="002F2FF6" w:rsidRDefault="0033695E" w:rsidP="00C023AE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u w:val="single"/>
          <w:lang w:eastAsia="pl-PL"/>
        </w:rPr>
        <w:t>R</w:t>
      </w:r>
      <w:r w:rsidR="00CA3F61" w:rsidRPr="00CA3F61">
        <w:rPr>
          <w:rFonts w:eastAsia="Times New Roman" w:cstheme="minorHAnsi"/>
          <w:u w:val="single"/>
          <w:lang w:eastAsia="pl-PL"/>
        </w:rPr>
        <w:t>ealizacja przez operację celu ogólnego i celu szczegółowego</w:t>
      </w:r>
      <w:r w:rsidR="00CA3F61" w:rsidRPr="00CA3F61">
        <w:rPr>
          <w:rFonts w:eastAsia="Times New Roman" w:cstheme="minorHAnsi"/>
          <w:lang w:eastAsia="pl-PL"/>
        </w:rPr>
        <w:t> LSR wskazanego w ogłoszeniu</w:t>
      </w:r>
      <w:r w:rsidR="00C023AE">
        <w:rPr>
          <w:rFonts w:eastAsia="Times New Roman" w:cstheme="minorHAnsi"/>
          <w:lang w:eastAsia="pl-PL"/>
        </w:rPr>
        <w:br/>
      </w:r>
      <w:r w:rsidR="00CA3F61" w:rsidRPr="00CA3F61">
        <w:rPr>
          <w:rFonts w:eastAsia="Times New Roman" w:cstheme="minorHAnsi"/>
          <w:lang w:eastAsia="pl-PL"/>
        </w:rPr>
        <w:t>o naborze, co spowoduje podniesienie wartości wskaźnika produktu przypisanego do Przedsięwzięcia objętego naborem o co</w:t>
      </w:r>
      <w:r w:rsidR="00E473AB">
        <w:rPr>
          <w:rFonts w:eastAsia="Times New Roman" w:cstheme="minorHAnsi"/>
          <w:lang w:eastAsia="pl-PL"/>
        </w:rPr>
        <w:t xml:space="preserve"> najmniej jedną jednostkę miary.</w:t>
      </w:r>
    </w:p>
    <w:p w14:paraId="6750545A" w14:textId="6A77E842" w:rsidR="0033695E" w:rsidRPr="00C023AE" w:rsidRDefault="0033695E" w:rsidP="00C023AE">
      <w:pPr>
        <w:spacing w:before="75" w:after="75" w:line="360" w:lineRule="auto"/>
        <w:ind w:left="75" w:right="75"/>
        <w:jc w:val="both"/>
        <w:rPr>
          <w:rFonts w:eastAsia="MS Mincho" w:cstheme="minorHAnsi"/>
        </w:rPr>
      </w:pPr>
      <w:r w:rsidRPr="002F2FF6">
        <w:rPr>
          <w:rFonts w:eastAsia="MS Mincho" w:cstheme="minorHAnsi"/>
        </w:rPr>
        <w:t>Operacja ma co najmniej neutralny wpływ na za</w:t>
      </w:r>
      <w:r w:rsidR="003E1553">
        <w:rPr>
          <w:rFonts w:eastAsia="MS Mincho" w:cstheme="minorHAnsi"/>
        </w:rPr>
        <w:t xml:space="preserve">sadę równouprawnienia mężczyzn </w:t>
      </w:r>
      <w:r w:rsidRPr="002F2FF6">
        <w:rPr>
          <w:rFonts w:eastAsia="MS Mincho" w:cstheme="minorHAnsi"/>
        </w:rPr>
        <w:t xml:space="preserve">i kobiet </w:t>
      </w:r>
      <w:r w:rsidR="00C023AE">
        <w:rPr>
          <w:rFonts w:eastAsia="MS Mincho" w:cstheme="minorHAnsi"/>
        </w:rPr>
        <w:br/>
      </w:r>
      <w:r w:rsidRPr="002F2FF6">
        <w:rPr>
          <w:rFonts w:eastAsia="MS Mincho" w:cstheme="minorHAnsi"/>
        </w:rPr>
        <w:t>oraz niedyskryminację, dostępn</w:t>
      </w:r>
      <w:r w:rsidR="00493226">
        <w:rPr>
          <w:rFonts w:eastAsia="MS Mincho" w:cstheme="minorHAnsi"/>
        </w:rPr>
        <w:t xml:space="preserve">ość dla osób niepełnosprawnych </w:t>
      </w:r>
      <w:r w:rsidRPr="002F2FF6">
        <w:rPr>
          <w:rFonts w:eastAsia="MS Mincho" w:cstheme="minorHAnsi"/>
        </w:rPr>
        <w:t>oraz zrównoważony rozwój.</w:t>
      </w:r>
    </w:p>
    <w:p w14:paraId="0FC0EA7F" w14:textId="151617F4" w:rsidR="002F2FF6" w:rsidRDefault="0033695E" w:rsidP="002F2FF6">
      <w:pPr>
        <w:spacing w:before="75" w:after="75" w:line="360" w:lineRule="auto"/>
        <w:ind w:left="75" w:right="75"/>
        <w:jc w:val="both"/>
        <w:rPr>
          <w:rFonts w:eastAsia="MS Mincho" w:cstheme="minorHAnsi"/>
        </w:rPr>
      </w:pPr>
      <w:r w:rsidRPr="002F2FF6">
        <w:rPr>
          <w:rFonts w:eastAsia="MS Mincho" w:cstheme="minorHAnsi"/>
        </w:rPr>
        <w:t xml:space="preserve">Na dzień złożenia wniosku o dofinansowanie operacja posiada zaplanowane do realizacji zadania </w:t>
      </w:r>
      <w:r w:rsidR="00C023AE">
        <w:rPr>
          <w:rFonts w:eastAsia="MS Mincho" w:cstheme="minorHAnsi"/>
        </w:rPr>
        <w:br/>
      </w:r>
      <w:r w:rsidRPr="002F2FF6">
        <w:rPr>
          <w:rFonts w:eastAsia="MS Mincho" w:cstheme="minorHAnsi"/>
        </w:rPr>
        <w:t>w zestawieniu rzeczowo- finansowym, które nie zostały zakończone.</w:t>
      </w:r>
    </w:p>
    <w:p w14:paraId="76F0CFE4" w14:textId="77777777" w:rsidR="00CA3F61" w:rsidRPr="002F2FF6" w:rsidRDefault="00CA3F61" w:rsidP="002F2FF6">
      <w:pPr>
        <w:pStyle w:val="Akapitzlist"/>
        <w:numPr>
          <w:ilvl w:val="0"/>
          <w:numId w:val="12"/>
        </w:numPr>
        <w:spacing w:before="75" w:after="75" w:line="360" w:lineRule="auto"/>
        <w:ind w:right="75"/>
        <w:jc w:val="both"/>
        <w:rPr>
          <w:rFonts w:eastAsia="MS Mincho" w:cstheme="minorHAnsi"/>
          <w:u w:val="single"/>
        </w:rPr>
      </w:pPr>
      <w:r w:rsidRPr="002F2FF6">
        <w:rPr>
          <w:rFonts w:eastAsia="Times New Roman" w:cstheme="minorHAnsi"/>
          <w:bCs/>
          <w:u w:val="single"/>
          <w:lang w:eastAsia="pl-PL"/>
        </w:rPr>
        <w:t>Zgodność operacji z lokalnymi kryteriami wyboru operacji oraz uzyskanie minimalnej liczby punktów.</w:t>
      </w:r>
    </w:p>
    <w:p w14:paraId="0F646228" w14:textId="77777777" w:rsidR="00CA3F61" w:rsidRDefault="00CA3F61" w:rsidP="002F2FF6">
      <w:pPr>
        <w:spacing w:before="75" w:after="75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 xml:space="preserve">Lokalne kryteria wyboru operacji </w:t>
      </w:r>
      <w:r w:rsidR="00AA56A1" w:rsidRPr="002F2FF6">
        <w:rPr>
          <w:rFonts w:eastAsia="Times New Roman" w:cstheme="minorHAnsi"/>
          <w:lang w:eastAsia="pl-PL"/>
        </w:rPr>
        <w:t>(tabele)</w:t>
      </w:r>
    </w:p>
    <w:p w14:paraId="062CC8E3" w14:textId="77777777" w:rsidR="00CA3F61" w:rsidRPr="002F2FF6" w:rsidRDefault="002F2FF6" w:rsidP="002F2FF6">
      <w:p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b/>
          <w:bCs/>
          <w:lang w:eastAsia="pl-PL"/>
        </w:rPr>
        <w:t>V.</w:t>
      </w:r>
      <w:r>
        <w:rPr>
          <w:rFonts w:eastAsia="Times New Roman" w:cstheme="minorHAnsi"/>
          <w:b/>
          <w:bCs/>
          <w:lang w:eastAsia="pl-PL"/>
        </w:rPr>
        <w:t xml:space="preserve">    </w:t>
      </w:r>
      <w:r>
        <w:rPr>
          <w:rFonts w:eastAsia="Times New Roman" w:cstheme="minorHAnsi"/>
          <w:b/>
          <w:bCs/>
          <w:u w:val="single"/>
          <w:lang w:eastAsia="pl-PL"/>
        </w:rPr>
        <w:t xml:space="preserve"> </w:t>
      </w:r>
      <w:r w:rsidR="00CA3F61" w:rsidRPr="002F2FF6">
        <w:rPr>
          <w:rFonts w:eastAsia="Times New Roman" w:cstheme="minorHAnsi"/>
          <w:b/>
          <w:bCs/>
          <w:u w:val="single"/>
          <w:lang w:eastAsia="pl-PL"/>
        </w:rPr>
        <w:t>Wykaz dokumentów niezbędnych do wyboru projektów:</w:t>
      </w:r>
    </w:p>
    <w:p w14:paraId="7F2360B0" w14:textId="77777777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>Wniosek o dofinansowanie wraz z załączn</w:t>
      </w:r>
      <w:r w:rsidR="00B80C2F" w:rsidRPr="002F2FF6">
        <w:rPr>
          <w:rFonts w:eastAsia="Times New Roman" w:cstheme="minorHAnsi"/>
          <w:lang w:eastAsia="pl-PL"/>
        </w:rPr>
        <w:t xml:space="preserve">ikami wg </w:t>
      </w:r>
      <w:r w:rsidRPr="002F2FF6">
        <w:rPr>
          <w:rFonts w:eastAsia="Times New Roman" w:cstheme="minorHAnsi"/>
          <w:lang w:eastAsia="pl-PL"/>
        </w:rPr>
        <w:t xml:space="preserve"> wykazu zawart</w:t>
      </w:r>
      <w:r w:rsidR="002F2FF6">
        <w:rPr>
          <w:rFonts w:eastAsia="Times New Roman" w:cstheme="minorHAnsi"/>
          <w:lang w:eastAsia="pl-PL"/>
        </w:rPr>
        <w:t>ego we wniosku o dofinansowanie;</w:t>
      </w:r>
    </w:p>
    <w:p w14:paraId="0B4130EF" w14:textId="393094ED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color w:val="FF0000"/>
          <w:lang w:eastAsia="pl-PL"/>
        </w:rPr>
      </w:pPr>
      <w:r w:rsidRPr="002F2FF6">
        <w:rPr>
          <w:rFonts w:eastAsia="Times New Roman" w:cstheme="minorHAnsi"/>
          <w:lang w:eastAsia="pl-PL"/>
        </w:rPr>
        <w:t xml:space="preserve">Załączniki niezbędne do potwierdzenia spełnienia kryteriów wyboru operacji, zgodnie z opisem poszczególnych </w:t>
      </w:r>
      <w:r w:rsidR="007B3E92" w:rsidRPr="002F2FF6">
        <w:rPr>
          <w:rFonts w:eastAsia="Times New Roman" w:cstheme="minorHAnsi"/>
          <w:lang w:eastAsia="pl-PL"/>
        </w:rPr>
        <w:t>kryteriów zawartych w Załącznik</w:t>
      </w:r>
      <w:r w:rsidR="00584619">
        <w:rPr>
          <w:rFonts w:eastAsia="Times New Roman" w:cstheme="minorHAnsi"/>
          <w:lang w:eastAsia="pl-PL"/>
        </w:rPr>
        <w:t>u</w:t>
      </w:r>
      <w:r w:rsidRPr="002F2FF6">
        <w:rPr>
          <w:rFonts w:eastAsia="Times New Roman" w:cstheme="minorHAnsi"/>
          <w:lang w:eastAsia="pl-PL"/>
        </w:rPr>
        <w:t xml:space="preserve"> nr </w:t>
      </w:r>
      <w:r w:rsidR="007B3E92" w:rsidRPr="002F2FF6">
        <w:rPr>
          <w:rFonts w:eastAsia="Times New Roman" w:cstheme="minorHAnsi"/>
          <w:lang w:eastAsia="pl-PL"/>
        </w:rPr>
        <w:t xml:space="preserve">5 </w:t>
      </w:r>
      <w:r w:rsidR="002F2FF6">
        <w:rPr>
          <w:rFonts w:eastAsia="Times New Roman" w:cstheme="minorHAnsi"/>
          <w:lang w:eastAsia="pl-PL"/>
        </w:rPr>
        <w:t xml:space="preserve">do </w:t>
      </w:r>
      <w:r w:rsidRPr="002F2FF6">
        <w:rPr>
          <w:rFonts w:eastAsia="Times New Roman" w:cstheme="minorHAnsi"/>
          <w:lang w:eastAsia="pl-PL"/>
        </w:rPr>
        <w:t xml:space="preserve">Regulaminu </w:t>
      </w:r>
      <w:r w:rsidR="007B3E92" w:rsidRPr="002F2FF6">
        <w:rPr>
          <w:rFonts w:eastAsia="Times New Roman" w:cstheme="minorHAnsi"/>
          <w:lang w:eastAsia="pl-PL"/>
        </w:rPr>
        <w:t xml:space="preserve">Rady </w:t>
      </w:r>
      <w:r w:rsidRPr="002F2FF6">
        <w:rPr>
          <w:rFonts w:eastAsia="Times New Roman" w:cstheme="minorHAnsi"/>
          <w:lang w:eastAsia="pl-PL"/>
        </w:rPr>
        <w:t>Rybackiej Lokalnej Grupy Działania</w:t>
      </w:r>
      <w:r w:rsidR="007B3E92" w:rsidRPr="002F2FF6">
        <w:rPr>
          <w:rFonts w:eastAsia="Times New Roman" w:cstheme="minorHAnsi"/>
          <w:lang w:eastAsia="pl-PL"/>
        </w:rPr>
        <w:t xml:space="preserve"> </w:t>
      </w:r>
      <w:r w:rsidR="002F2FF6">
        <w:rPr>
          <w:rFonts w:eastAsia="Times New Roman" w:cstheme="minorHAnsi"/>
          <w:lang w:eastAsia="pl-PL"/>
        </w:rPr>
        <w:t>„</w:t>
      </w:r>
      <w:r w:rsidR="007B3E92" w:rsidRPr="002F2FF6">
        <w:rPr>
          <w:rFonts w:eastAsia="Times New Roman" w:cstheme="minorHAnsi"/>
          <w:lang w:eastAsia="pl-PL"/>
        </w:rPr>
        <w:t>Pojezierze Dobiegniewskie”</w:t>
      </w:r>
      <w:r w:rsidR="002F2FF6">
        <w:rPr>
          <w:rFonts w:eastAsia="Times New Roman" w:cstheme="minorHAnsi"/>
          <w:lang w:eastAsia="pl-PL"/>
        </w:rPr>
        <w:t>;</w:t>
      </w:r>
    </w:p>
    <w:p w14:paraId="5EFEF100" w14:textId="5DFCCCEC" w:rsidR="00CA3F61" w:rsidRPr="002F2FF6" w:rsidRDefault="00CA3F61" w:rsidP="002F2FF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t xml:space="preserve">Oświadczenie o zgodności wersji papierowych wniosku z jego </w:t>
      </w:r>
      <w:r w:rsidR="00681C84">
        <w:rPr>
          <w:rFonts w:eastAsia="Times New Roman" w:cstheme="minorHAnsi"/>
          <w:lang w:eastAsia="pl-PL"/>
        </w:rPr>
        <w:t>wersją elektroniczną stanowiącą załącznik do wniosku</w:t>
      </w:r>
      <w:r w:rsidR="002F2FF6">
        <w:rPr>
          <w:rFonts w:eastAsia="Times New Roman" w:cstheme="minorHAnsi"/>
          <w:lang w:eastAsia="pl-PL"/>
        </w:rPr>
        <w:t>;</w:t>
      </w:r>
    </w:p>
    <w:p w14:paraId="75708555" w14:textId="77777777" w:rsidR="00493226" w:rsidRDefault="00CA3F61" w:rsidP="0049322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2F2FF6">
        <w:rPr>
          <w:rFonts w:eastAsia="Times New Roman" w:cstheme="minorHAnsi"/>
          <w:lang w:eastAsia="pl-PL"/>
        </w:rPr>
        <w:lastRenderedPageBreak/>
        <w:t>Oświadczenie o wyrażeniu zgody na</w:t>
      </w:r>
      <w:r w:rsidR="002F2FF6">
        <w:rPr>
          <w:rFonts w:eastAsia="Times New Roman" w:cstheme="minorHAnsi"/>
          <w:lang w:eastAsia="pl-PL"/>
        </w:rPr>
        <w:t xml:space="preserve"> przetwarzanie danych osobowych;</w:t>
      </w:r>
    </w:p>
    <w:p w14:paraId="78B80323" w14:textId="77777777" w:rsidR="00802A96" w:rsidRPr="00493226" w:rsidRDefault="00802A96" w:rsidP="00493226">
      <w:pPr>
        <w:pStyle w:val="Akapitzlist"/>
        <w:numPr>
          <w:ilvl w:val="0"/>
          <w:numId w:val="13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493226">
        <w:rPr>
          <w:rFonts w:eastAsia="Times New Roman" w:cstheme="minorHAnsi"/>
          <w:lang w:eastAsia="pl-PL"/>
        </w:rPr>
        <w:t>Oświadczenie do wniosku o dofinansowanie w ramach priorytetu 4 Zwiększenie zatrudnienia i spójności terytorialnej, zawartym w Programie Operacyjnym „Rybactwo i Morze” na lata 2014-2020, dotyczące realizacji zasady rów</w:t>
      </w:r>
      <w:r w:rsidR="002F2FF6" w:rsidRPr="00493226">
        <w:rPr>
          <w:rFonts w:eastAsia="Times New Roman" w:cstheme="minorHAnsi"/>
          <w:lang w:eastAsia="pl-PL"/>
        </w:rPr>
        <w:t xml:space="preserve">ności szans i niedyskryminacji </w:t>
      </w:r>
      <w:r w:rsidRPr="00493226">
        <w:rPr>
          <w:rFonts w:eastAsia="Times New Roman" w:cstheme="minorHAnsi"/>
          <w:lang w:eastAsia="pl-PL"/>
        </w:rPr>
        <w:t>w tym dostępn</w:t>
      </w:r>
      <w:r w:rsidR="002F2FF6" w:rsidRPr="00493226">
        <w:rPr>
          <w:rFonts w:eastAsia="Times New Roman" w:cstheme="minorHAnsi"/>
          <w:lang w:eastAsia="pl-PL"/>
        </w:rPr>
        <w:t>ości dla osób niepełnosprawnych;</w:t>
      </w:r>
    </w:p>
    <w:p w14:paraId="45397776" w14:textId="39A3B5A4" w:rsidR="006B2AED" w:rsidRDefault="00802A96" w:rsidP="00AB4C9E">
      <w:pPr>
        <w:pStyle w:val="Akapitzlist"/>
        <w:numPr>
          <w:ilvl w:val="0"/>
          <w:numId w:val="26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F627EC">
        <w:rPr>
          <w:rFonts w:eastAsia="Times New Roman" w:cstheme="minorHAnsi"/>
          <w:lang w:eastAsia="pl-PL"/>
        </w:rPr>
        <w:t>Oświadczen</w:t>
      </w:r>
      <w:r w:rsidR="00493226" w:rsidRPr="00F627EC">
        <w:rPr>
          <w:rFonts w:eastAsia="Times New Roman" w:cstheme="minorHAnsi"/>
          <w:lang w:eastAsia="pl-PL"/>
        </w:rPr>
        <w:t xml:space="preserve">ie do wniosku o dofinansowanie </w:t>
      </w:r>
      <w:r w:rsidRPr="00F627EC">
        <w:rPr>
          <w:rFonts w:eastAsia="Times New Roman" w:cstheme="minorHAnsi"/>
          <w:lang w:eastAsia="pl-PL"/>
        </w:rPr>
        <w:t>w ramach priorytetu 4 Zwiększenie zatrudnie</w:t>
      </w:r>
      <w:r w:rsidR="00493226" w:rsidRPr="00F627EC">
        <w:rPr>
          <w:rFonts w:eastAsia="Times New Roman" w:cstheme="minorHAnsi"/>
          <w:lang w:eastAsia="pl-PL"/>
        </w:rPr>
        <w:t xml:space="preserve">nia i spójności terytorialnej, </w:t>
      </w:r>
      <w:r w:rsidRPr="00F627EC">
        <w:rPr>
          <w:rFonts w:eastAsia="Times New Roman" w:cstheme="minorHAnsi"/>
          <w:lang w:eastAsia="pl-PL"/>
        </w:rPr>
        <w:t>zawartym w Programie Operacyjnym „Rybactwo i Morze” na lata 2014-2020, dotyczące niezakończenia operacji.</w:t>
      </w:r>
    </w:p>
    <w:p w14:paraId="587C366F" w14:textId="77777777" w:rsidR="00C023AE" w:rsidRPr="00AB4C9E" w:rsidRDefault="00C023AE" w:rsidP="00AB4C9E">
      <w:pPr>
        <w:pStyle w:val="Akapitzlist"/>
        <w:numPr>
          <w:ilvl w:val="0"/>
          <w:numId w:val="26"/>
        </w:numPr>
        <w:spacing w:before="75" w:after="160" w:line="360" w:lineRule="auto"/>
        <w:ind w:right="75"/>
        <w:jc w:val="both"/>
        <w:rPr>
          <w:rFonts w:eastAsia="Times New Roman" w:cstheme="minorHAnsi"/>
          <w:lang w:eastAsia="pl-PL"/>
        </w:rPr>
      </w:pPr>
    </w:p>
    <w:p w14:paraId="07429846" w14:textId="77777777" w:rsidR="00291928" w:rsidRPr="00291928" w:rsidRDefault="00E62C84" w:rsidP="00291928">
      <w:pPr>
        <w:spacing w:after="0" w:line="360" w:lineRule="auto"/>
        <w:jc w:val="both"/>
        <w:rPr>
          <w:rFonts w:eastAsia="Times New Roman" w:cstheme="minorHAnsi"/>
          <w:u w:val="single"/>
          <w:lang w:eastAsia="pl-PL"/>
        </w:rPr>
      </w:pPr>
      <w:r w:rsidRPr="00291928">
        <w:rPr>
          <w:rFonts w:eastAsia="Times New Roman" w:cstheme="minorHAnsi"/>
          <w:b/>
          <w:u w:val="single"/>
          <w:lang w:eastAsia="pl-PL"/>
        </w:rPr>
        <w:t>Uwaga</w:t>
      </w:r>
      <w:r w:rsidRPr="00291928">
        <w:rPr>
          <w:rFonts w:eastAsia="Times New Roman" w:cstheme="minorHAnsi"/>
          <w:u w:val="single"/>
          <w:lang w:eastAsia="pl-PL"/>
        </w:rPr>
        <w:t xml:space="preserve"> </w:t>
      </w:r>
    </w:p>
    <w:p w14:paraId="20D8762C" w14:textId="46CEF5BA" w:rsidR="00291928" w:rsidRDefault="00CA3F61" w:rsidP="00291928">
      <w:p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 xml:space="preserve">Przed wypełnieniem wniosku o dofinansowanie wraz z załącznikami należy zapoznać się </w:t>
      </w:r>
      <w:r w:rsidR="00C023AE">
        <w:rPr>
          <w:rFonts w:eastAsia="Times New Roman" w:cstheme="minorHAnsi"/>
          <w:lang w:eastAsia="pl-PL"/>
        </w:rPr>
        <w:br/>
      </w:r>
      <w:r w:rsidRPr="00CA3F61">
        <w:rPr>
          <w:rFonts w:eastAsia="Times New Roman" w:cstheme="minorHAnsi"/>
          <w:lang w:eastAsia="pl-PL"/>
        </w:rPr>
        <w:t>w szczególności z</w:t>
      </w:r>
      <w:r w:rsidR="00291928">
        <w:rPr>
          <w:rFonts w:eastAsia="Times New Roman" w:cstheme="minorHAnsi"/>
          <w:lang w:eastAsia="pl-PL"/>
        </w:rPr>
        <w:t>:</w:t>
      </w:r>
    </w:p>
    <w:p w14:paraId="2B3A2710" w14:textId="77777777" w:rsidR="00291928" w:rsidRDefault="00CA3F61" w:rsidP="00291928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eastAsia="Times New Roman" w:cstheme="minorHAnsi"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>Instrukcją wypełniania wniosku o dofinansowanie</w:t>
      </w:r>
      <w:r w:rsidR="00291928" w:rsidRPr="00291928">
        <w:rPr>
          <w:rFonts w:eastAsia="Times New Roman" w:cstheme="minorHAnsi"/>
          <w:lang w:eastAsia="pl-PL"/>
        </w:rPr>
        <w:t xml:space="preserve">, </w:t>
      </w:r>
      <w:r w:rsidRPr="00291928">
        <w:rPr>
          <w:rFonts w:eastAsia="Times New Roman" w:cstheme="minorHAnsi"/>
          <w:lang w:eastAsia="pl-PL"/>
        </w:rPr>
        <w:t xml:space="preserve"> </w:t>
      </w:r>
    </w:p>
    <w:p w14:paraId="70F969AD" w14:textId="0CB5C98C" w:rsidR="00291928" w:rsidRPr="007E3F34" w:rsidRDefault="00CA3F61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>Rozporządzeniem Ministra Gospodarki Morskiej i Żeglugi Śródlądowej z dnia 6 września 2016r. w</w:t>
      </w:r>
      <w:r w:rsidR="00681C84" w:rsidRPr="00291928">
        <w:rPr>
          <w:rFonts w:eastAsia="Times New Roman" w:cstheme="minorHAnsi"/>
          <w:b/>
          <w:i/>
          <w:lang w:eastAsia="pl-PL"/>
        </w:rPr>
        <w:t xml:space="preserve"> sprawie</w:t>
      </w:r>
      <w:r w:rsidRPr="00291928">
        <w:rPr>
          <w:rFonts w:eastAsia="Times New Roman" w:cstheme="minorHAnsi"/>
          <w:b/>
          <w:i/>
          <w:lang w:eastAsia="pl-PL"/>
        </w:rPr>
        <w:t xml:space="preserve">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</w:t>
      </w:r>
      <w:r w:rsidR="00291928" w:rsidRPr="00291928">
        <w:rPr>
          <w:rFonts w:eastAsia="Times New Roman" w:cstheme="minorHAnsi"/>
          <w:b/>
          <w:i/>
          <w:lang w:eastAsia="pl-PL"/>
        </w:rPr>
        <w:t xml:space="preserve"> Operacyjnym „Rybactwo i Morze”</w:t>
      </w:r>
    </w:p>
    <w:p w14:paraId="427B4FD5" w14:textId="01122D24" w:rsidR="007E3F34" w:rsidRPr="007E3F34" w:rsidRDefault="007E3F34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b/>
          <w:bCs/>
          <w:i/>
          <w:iCs/>
          <w:lang w:eastAsia="pl-PL"/>
        </w:rPr>
      </w:pPr>
      <w:r w:rsidRPr="007E3F34">
        <w:rPr>
          <w:rFonts w:eastAsia="Times New Roman" w:cstheme="minorHAnsi"/>
          <w:b/>
          <w:bCs/>
          <w:i/>
          <w:iCs/>
          <w:lang w:eastAsia="pl-PL"/>
        </w:rPr>
        <w:t>Rozporządzenie Ministra Gospodarki Morskiej i Żeglugi Śródlądowej z dnia 25 stycznia 2017 r. w sprawie warunków i trybu udzielania i rozliczania zaliczek oraz zakresu i terminów składania wniosków o płatność w ramach programu finansowanego z udziałem środków Europejskiego Funduszu Morskiego i Rybackiego</w:t>
      </w:r>
    </w:p>
    <w:p w14:paraId="2B57FC06" w14:textId="3501C5B2" w:rsidR="00CA3F61" w:rsidRPr="00291928" w:rsidRDefault="00291928" w:rsidP="00291928">
      <w:pPr>
        <w:pStyle w:val="Akapitzlist"/>
        <w:numPr>
          <w:ilvl w:val="0"/>
          <w:numId w:val="26"/>
        </w:numPr>
        <w:spacing w:after="160" w:line="360" w:lineRule="auto"/>
        <w:jc w:val="both"/>
        <w:rPr>
          <w:rFonts w:eastAsia="Times New Roman" w:cstheme="minorHAnsi"/>
          <w:b/>
          <w:i/>
          <w:lang w:eastAsia="pl-PL"/>
        </w:rPr>
      </w:pPr>
      <w:r w:rsidRPr="00291928">
        <w:rPr>
          <w:rFonts w:eastAsia="Times New Roman" w:cstheme="minorHAnsi"/>
          <w:b/>
          <w:i/>
          <w:lang w:eastAsia="pl-PL"/>
        </w:rPr>
        <w:t xml:space="preserve">Rozporządzenie Ministra Gospodarki Morskiej i Żeglugi Śródlądowej z dnia 27 lipca 2018 r. zmieniające rozporządzenie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</w:t>
      </w:r>
      <w:r w:rsidR="006B2AED">
        <w:rPr>
          <w:rFonts w:eastAsia="Times New Roman" w:cstheme="minorHAnsi"/>
          <w:b/>
          <w:i/>
          <w:lang w:eastAsia="pl-PL"/>
        </w:rPr>
        <w:t>„</w:t>
      </w:r>
      <w:r w:rsidRPr="00291928">
        <w:rPr>
          <w:rFonts w:eastAsia="Times New Roman" w:cstheme="minorHAnsi"/>
          <w:b/>
          <w:i/>
          <w:lang w:eastAsia="pl-PL"/>
        </w:rPr>
        <w:t>Rybactwo i Morze</w:t>
      </w:r>
      <w:r w:rsidR="006B2AED">
        <w:rPr>
          <w:rFonts w:eastAsia="Times New Roman" w:cstheme="minorHAnsi"/>
          <w:b/>
          <w:i/>
          <w:lang w:eastAsia="pl-PL"/>
        </w:rPr>
        <w:t>”</w:t>
      </w:r>
    </w:p>
    <w:p w14:paraId="696C347D" w14:textId="77777777" w:rsidR="00196F52" w:rsidRPr="00AB4C9E" w:rsidRDefault="00CA3F61" w:rsidP="00493226">
      <w:p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AB4C9E">
        <w:rPr>
          <w:rFonts w:eastAsia="Times New Roman" w:cstheme="minorHAnsi"/>
          <w:lang w:eastAsia="pl-PL"/>
        </w:rPr>
        <w:t>Pomoc na operację jest przyznawana w formie zwrotu kosztów kwalifikowalnych</w:t>
      </w:r>
      <w:r w:rsidR="00196F52" w:rsidRPr="00AB4C9E">
        <w:rPr>
          <w:rFonts w:eastAsia="Times New Roman" w:cstheme="minorHAnsi"/>
          <w:lang w:eastAsia="pl-PL"/>
        </w:rPr>
        <w:t>:</w:t>
      </w:r>
    </w:p>
    <w:p w14:paraId="77269618" w14:textId="63EE9A3D" w:rsidR="00CA3F61" w:rsidRPr="00AB4C9E" w:rsidRDefault="00CA3F61" w:rsidP="003E1553">
      <w:pPr>
        <w:pStyle w:val="Akapitzlist"/>
        <w:numPr>
          <w:ilvl w:val="0"/>
          <w:numId w:val="14"/>
        </w:numPr>
        <w:spacing w:before="75" w:after="75" w:line="360" w:lineRule="auto"/>
        <w:ind w:right="75"/>
        <w:jc w:val="both"/>
        <w:rPr>
          <w:rFonts w:eastAsia="Times New Roman" w:cstheme="minorHAnsi"/>
          <w:lang w:eastAsia="pl-PL"/>
        </w:rPr>
      </w:pPr>
      <w:r w:rsidRPr="00AB4C9E">
        <w:rPr>
          <w:rFonts w:eastAsia="Times New Roman" w:cstheme="minorHAnsi"/>
          <w:lang w:eastAsia="pl-PL"/>
        </w:rPr>
        <w:t>w wysokości do</w:t>
      </w:r>
      <w:r w:rsidR="00333349" w:rsidRPr="00AB4C9E">
        <w:rPr>
          <w:rFonts w:eastAsia="Times New Roman" w:cstheme="minorHAnsi"/>
          <w:lang w:eastAsia="pl-PL"/>
        </w:rPr>
        <w:t xml:space="preserve"> </w:t>
      </w:r>
      <w:r w:rsidRPr="00AB4C9E">
        <w:rPr>
          <w:rFonts w:eastAsia="Times New Roman" w:cstheme="minorHAnsi"/>
          <w:b/>
          <w:bCs/>
          <w:lang w:eastAsia="pl-PL"/>
        </w:rPr>
        <w:t>50% tych kosztów</w:t>
      </w:r>
    </w:p>
    <w:p w14:paraId="7CBCAC64" w14:textId="14FDC1A4" w:rsidR="005E4D35" w:rsidRPr="00AB4C9E" w:rsidRDefault="005E4D35" w:rsidP="005E4D35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eastAsia="Times New Roman" w:cstheme="minorHAnsi"/>
          <w:bCs/>
          <w:lang w:eastAsia="pl-PL"/>
        </w:rPr>
      </w:pPr>
      <w:r w:rsidRPr="00AB4C9E">
        <w:rPr>
          <w:rFonts w:eastAsia="Times New Roman" w:cstheme="minorHAnsi"/>
          <w:bCs/>
          <w:lang w:eastAsia="pl-PL"/>
        </w:rPr>
        <w:t xml:space="preserve">natomiast dla operacji w zakresie tematycznym </w:t>
      </w:r>
      <w:r w:rsidR="00973AB8">
        <w:rPr>
          <w:rFonts w:eastAsia="Times New Roman" w:cstheme="minorHAnsi"/>
          <w:bCs/>
          <w:lang w:eastAsia="pl-PL"/>
        </w:rPr>
        <w:t>4.</w:t>
      </w:r>
      <w:r w:rsidRPr="00AB4C9E">
        <w:rPr>
          <w:rFonts w:eastAsia="Times New Roman" w:cstheme="minorHAnsi"/>
          <w:bCs/>
          <w:color w:val="FF0000"/>
          <w:lang w:eastAsia="pl-PL"/>
        </w:rPr>
        <w:t xml:space="preserve"> </w:t>
      </w:r>
      <w:r w:rsidRPr="00AB4C9E">
        <w:rPr>
          <w:rFonts w:eastAsia="Times New Roman" w:cstheme="minorHAnsi"/>
          <w:bCs/>
          <w:lang w:eastAsia="pl-PL"/>
        </w:rPr>
        <w:t xml:space="preserve">w przypadku, gdy operacja spełnia jedno </w:t>
      </w:r>
      <w:r w:rsidRPr="00AB4C9E">
        <w:rPr>
          <w:rFonts w:eastAsia="Times New Roman" w:cstheme="minorHAnsi"/>
          <w:bCs/>
          <w:lang w:eastAsia="pl-PL"/>
        </w:rPr>
        <w:br/>
        <w:t xml:space="preserve">z następujących kryteriów: </w:t>
      </w:r>
    </w:p>
    <w:p w14:paraId="6D2E61C0" w14:textId="77777777" w:rsidR="005E4D35" w:rsidRPr="00AB4C9E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lang w:eastAsia="pl-PL"/>
        </w:rPr>
      </w:pPr>
      <w:r w:rsidRPr="00AB4C9E">
        <w:rPr>
          <w:rFonts w:eastAsia="Times New Roman" w:cstheme="minorHAnsi"/>
          <w:bCs/>
          <w:lang w:eastAsia="pl-PL"/>
        </w:rPr>
        <w:lastRenderedPageBreak/>
        <w:t xml:space="preserve">jest w interesie zbiorowym, </w:t>
      </w:r>
    </w:p>
    <w:p w14:paraId="2768F278" w14:textId="77777777" w:rsidR="005E4D35" w:rsidRPr="00AB4C9E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lang w:eastAsia="pl-PL"/>
        </w:rPr>
      </w:pPr>
      <w:r w:rsidRPr="00AB4C9E">
        <w:rPr>
          <w:rFonts w:eastAsia="Times New Roman" w:cstheme="minorHAnsi"/>
          <w:bCs/>
          <w:lang w:eastAsia="pl-PL"/>
        </w:rPr>
        <w:t xml:space="preserve">ma zbiorowego beneficjenta, </w:t>
      </w:r>
    </w:p>
    <w:p w14:paraId="002AB8D8" w14:textId="77777777" w:rsidR="005E4D35" w:rsidRPr="00AB4C9E" w:rsidRDefault="005E4D35" w:rsidP="005E4D35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eastAsia="Times New Roman" w:cstheme="minorHAnsi"/>
          <w:bCs/>
          <w:lang w:eastAsia="pl-PL"/>
        </w:rPr>
      </w:pPr>
      <w:r w:rsidRPr="00AB4C9E">
        <w:rPr>
          <w:rFonts w:eastAsia="Times New Roman" w:cstheme="minorHAnsi"/>
          <w:bCs/>
          <w:lang w:eastAsia="pl-PL"/>
        </w:rPr>
        <w:t xml:space="preserve">projekt ma innowacyjne właściwości, w stosowanych przypadkach, na szczeblu lokalnym </w:t>
      </w:r>
    </w:p>
    <w:p w14:paraId="3D01F8DB" w14:textId="06CD9C60" w:rsidR="006B2AED" w:rsidRPr="00AB4C9E" w:rsidRDefault="005E4D35" w:rsidP="005E4D35">
      <w:pPr>
        <w:spacing w:after="0" w:line="360" w:lineRule="auto"/>
        <w:jc w:val="both"/>
        <w:rPr>
          <w:rFonts w:eastAsia="Times New Roman" w:cstheme="minorHAnsi"/>
          <w:bCs/>
          <w:lang w:eastAsia="pl-PL"/>
        </w:rPr>
      </w:pPr>
      <w:r w:rsidRPr="00AB4C9E">
        <w:rPr>
          <w:rFonts w:eastAsia="Times New Roman" w:cstheme="minorHAnsi"/>
          <w:bCs/>
          <w:lang w:eastAsia="pl-PL"/>
        </w:rPr>
        <w:t xml:space="preserve">             w wysokości do </w:t>
      </w:r>
      <w:r w:rsidRPr="00AB4C9E">
        <w:rPr>
          <w:rFonts w:eastAsia="Times New Roman" w:cstheme="minorHAnsi"/>
          <w:b/>
          <w:bCs/>
          <w:lang w:eastAsia="pl-PL"/>
        </w:rPr>
        <w:t>85%</w:t>
      </w:r>
      <w:r w:rsidRPr="00AB4C9E">
        <w:rPr>
          <w:rFonts w:eastAsia="Times New Roman" w:cstheme="minorHAnsi"/>
          <w:bCs/>
          <w:lang w:eastAsia="pl-PL"/>
        </w:rPr>
        <w:t xml:space="preserve"> </w:t>
      </w:r>
      <w:r w:rsidRPr="00AB4C9E">
        <w:rPr>
          <w:rFonts w:eastAsia="Times New Roman" w:cstheme="minorHAnsi"/>
          <w:b/>
          <w:bCs/>
          <w:lang w:eastAsia="pl-PL"/>
        </w:rPr>
        <w:t>tych kosztów</w:t>
      </w:r>
      <w:r w:rsidRPr="00AB4C9E">
        <w:rPr>
          <w:rFonts w:eastAsia="Times New Roman" w:cstheme="minorHAnsi"/>
          <w:bCs/>
          <w:lang w:eastAsia="pl-PL"/>
        </w:rPr>
        <w:t>.</w:t>
      </w:r>
    </w:p>
    <w:p w14:paraId="18F4B29E" w14:textId="77777777" w:rsidR="005E4D35" w:rsidRPr="005E4D35" w:rsidRDefault="005E4D35" w:rsidP="005E4D35">
      <w:pPr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</w:p>
    <w:p w14:paraId="1E590C22" w14:textId="77777777" w:rsidR="00CA3F61" w:rsidRPr="00CA3F61" w:rsidRDefault="00CA3F61" w:rsidP="00C04367">
      <w:pPr>
        <w:spacing w:before="75" w:after="240" w:line="360" w:lineRule="auto"/>
        <w:ind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 </w:t>
      </w:r>
      <w:r w:rsidRPr="00CA3F61">
        <w:rPr>
          <w:rFonts w:eastAsia="Times New Roman" w:cstheme="minorHAnsi"/>
          <w:b/>
          <w:bCs/>
          <w:u w:val="single"/>
          <w:lang w:eastAsia="pl-PL"/>
        </w:rPr>
        <w:t>7. Informacja o miejscu udostępniania dokumentacji konkursowej</w:t>
      </w:r>
    </w:p>
    <w:p w14:paraId="5933401A" w14:textId="65FA7CA1" w:rsidR="00CA3F61" w:rsidRPr="00CA3F61" w:rsidRDefault="00CA3F61" w:rsidP="00C04367">
      <w:pPr>
        <w:spacing w:before="75" w:after="240" w:line="360" w:lineRule="auto"/>
        <w:ind w:left="75" w:right="75"/>
        <w:jc w:val="both"/>
        <w:rPr>
          <w:rFonts w:eastAsia="Times New Roman" w:cstheme="minorHAnsi"/>
          <w:lang w:eastAsia="pl-PL"/>
        </w:rPr>
      </w:pPr>
      <w:r w:rsidRPr="00CA3F61">
        <w:rPr>
          <w:rFonts w:eastAsia="Times New Roman" w:cstheme="minorHAnsi"/>
          <w:lang w:eastAsia="pl-PL"/>
        </w:rPr>
        <w:t>Cała dokumentacja konkursowa udostępniona jest na</w:t>
      </w:r>
      <w:r w:rsidR="008F1112" w:rsidRPr="002F2FF6">
        <w:rPr>
          <w:rFonts w:eastAsia="Times New Roman" w:cstheme="minorHAnsi"/>
          <w:lang w:eastAsia="pl-PL"/>
        </w:rPr>
        <w:t xml:space="preserve"> stronie internetowej Rybackiej Lokalnej Grupy Działania </w:t>
      </w:r>
      <w:r w:rsidR="00681C84">
        <w:rPr>
          <w:rFonts w:eastAsia="Times New Roman" w:cstheme="minorHAnsi"/>
          <w:lang w:eastAsia="pl-PL"/>
        </w:rPr>
        <w:t>„</w:t>
      </w:r>
      <w:r w:rsidR="008F1112" w:rsidRPr="002F2FF6">
        <w:rPr>
          <w:rFonts w:eastAsia="Times New Roman" w:cstheme="minorHAnsi"/>
          <w:lang w:eastAsia="pl-PL"/>
        </w:rPr>
        <w:t xml:space="preserve">Pojezierze </w:t>
      </w:r>
      <w:r w:rsidR="00AA56A1" w:rsidRPr="002F2FF6">
        <w:rPr>
          <w:rFonts w:eastAsia="Times New Roman" w:cstheme="minorHAnsi"/>
          <w:lang w:eastAsia="pl-PL"/>
        </w:rPr>
        <w:t xml:space="preserve">Dobiegniewskie” </w:t>
      </w:r>
      <w:r w:rsidRPr="00CA3F61">
        <w:rPr>
          <w:rFonts w:eastAsia="Times New Roman" w:cstheme="minorHAnsi"/>
          <w:lang w:eastAsia="pl-PL"/>
        </w:rPr>
        <w:t> </w:t>
      </w:r>
      <w:r w:rsidR="00AA56A1" w:rsidRPr="002F2FF6">
        <w:rPr>
          <w:rFonts w:eastAsia="Times New Roman" w:cstheme="minorHAnsi"/>
          <w:lang w:eastAsia="pl-PL"/>
        </w:rPr>
        <w:t xml:space="preserve">www.pojezierzedobiegniewskie.org </w:t>
      </w:r>
      <w:r w:rsidRPr="00CA3F61">
        <w:rPr>
          <w:rFonts w:eastAsia="Times New Roman" w:cstheme="minorHAnsi"/>
          <w:lang w:eastAsia="pl-PL"/>
        </w:rPr>
        <w:t>w zakładce</w:t>
      </w:r>
      <w:r w:rsidR="00AA56A1" w:rsidRPr="002F2FF6">
        <w:rPr>
          <w:rFonts w:eastAsia="Times New Roman" w:cstheme="minorHAnsi"/>
          <w:lang w:eastAsia="pl-PL"/>
        </w:rPr>
        <w:t xml:space="preserve"> Strefa Wnioskodawcy </w:t>
      </w:r>
      <w:r w:rsidRPr="00CA3F61">
        <w:rPr>
          <w:rFonts w:eastAsia="Times New Roman" w:cstheme="minorHAnsi"/>
          <w:lang w:eastAsia="pl-PL"/>
        </w:rPr>
        <w:t xml:space="preserve">oraz w wersji papierowej  w Biurze RLGD </w:t>
      </w:r>
      <w:r w:rsidR="00AA56A1" w:rsidRPr="002F2FF6">
        <w:rPr>
          <w:rFonts w:eastAsia="Times New Roman" w:cstheme="minorHAnsi"/>
          <w:lang w:eastAsia="pl-PL"/>
        </w:rPr>
        <w:t>Pojezierze Dobiegniewskie</w:t>
      </w:r>
      <w:r w:rsidRPr="00CA3F61">
        <w:rPr>
          <w:rFonts w:eastAsia="Times New Roman" w:cstheme="minorHAnsi"/>
          <w:lang w:eastAsia="pl-PL"/>
        </w:rPr>
        <w:t xml:space="preserve"> </w:t>
      </w:r>
      <w:r w:rsidR="00AA56A1" w:rsidRPr="002F2FF6">
        <w:rPr>
          <w:rFonts w:eastAsia="Times New Roman" w:cstheme="minorHAnsi"/>
          <w:lang w:eastAsia="pl-PL"/>
        </w:rPr>
        <w:t xml:space="preserve">przy </w:t>
      </w:r>
      <w:r w:rsidR="00E04BD0">
        <w:rPr>
          <w:rFonts w:eastAsia="Times New Roman" w:cstheme="minorHAnsi"/>
          <w:lang w:eastAsia="pl-PL"/>
        </w:rPr>
        <w:br/>
      </w:r>
      <w:r w:rsidR="00AA56A1" w:rsidRPr="002F2FF6">
        <w:rPr>
          <w:rFonts w:eastAsia="Times New Roman" w:cstheme="minorHAnsi"/>
          <w:lang w:eastAsia="pl-PL"/>
        </w:rPr>
        <w:t xml:space="preserve">ul. Mickiewicza 7 w Dobiegniewie </w:t>
      </w:r>
      <w:r w:rsidRPr="00CA3F61">
        <w:rPr>
          <w:rFonts w:eastAsia="Times New Roman" w:cstheme="minorHAnsi"/>
          <w:lang w:eastAsia="pl-PL"/>
        </w:rPr>
        <w:t>od ponie</w:t>
      </w:r>
      <w:r w:rsidR="00AA56A1" w:rsidRPr="002F2FF6">
        <w:rPr>
          <w:rFonts w:eastAsia="Times New Roman" w:cstheme="minorHAnsi"/>
          <w:lang w:eastAsia="pl-PL"/>
        </w:rPr>
        <w:t>działku do piątku w godz. od 7:00 do 15:0</w:t>
      </w:r>
      <w:r w:rsidRPr="00CA3F61">
        <w:rPr>
          <w:rFonts w:eastAsia="Times New Roman" w:cstheme="minorHAnsi"/>
          <w:lang w:eastAsia="pl-PL"/>
        </w:rPr>
        <w:t>0. </w:t>
      </w:r>
    </w:p>
    <w:p w14:paraId="1E2F17CA" w14:textId="77777777" w:rsidR="00445514" w:rsidRPr="002F2FF6" w:rsidRDefault="00445514" w:rsidP="00C04367">
      <w:pPr>
        <w:spacing w:before="75" w:after="240" w:line="360" w:lineRule="auto"/>
        <w:ind w:right="75"/>
        <w:jc w:val="both"/>
        <w:rPr>
          <w:rFonts w:eastAsia="Times New Roman" w:cstheme="minorHAnsi"/>
          <w:lang w:eastAsia="pl-PL"/>
        </w:rPr>
      </w:pPr>
    </w:p>
    <w:sectPr w:rsidR="00445514" w:rsidRPr="002F2FF6" w:rsidSect="004A0605">
      <w:headerReference w:type="first" r:id="rId11"/>
      <w:pgSz w:w="11906" w:h="16838"/>
      <w:pgMar w:top="1417" w:right="1417" w:bottom="1417" w:left="1417" w:header="96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8523F" w14:textId="77777777" w:rsidR="002762C1" w:rsidRDefault="002762C1" w:rsidP="001E795F">
      <w:pPr>
        <w:spacing w:after="0" w:line="240" w:lineRule="auto"/>
      </w:pPr>
      <w:r>
        <w:separator/>
      </w:r>
    </w:p>
  </w:endnote>
  <w:endnote w:type="continuationSeparator" w:id="0">
    <w:p w14:paraId="32B824C7" w14:textId="77777777" w:rsidR="002762C1" w:rsidRDefault="002762C1" w:rsidP="001E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E309B" w14:textId="77777777" w:rsidR="002762C1" w:rsidRDefault="002762C1" w:rsidP="001E795F">
      <w:pPr>
        <w:spacing w:after="0" w:line="240" w:lineRule="auto"/>
      </w:pPr>
      <w:r>
        <w:separator/>
      </w:r>
    </w:p>
  </w:footnote>
  <w:footnote w:type="continuationSeparator" w:id="0">
    <w:p w14:paraId="0C7FAD73" w14:textId="77777777" w:rsidR="002762C1" w:rsidRDefault="002762C1" w:rsidP="001E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C5B0" w14:textId="6F6D5772" w:rsidR="001E795F" w:rsidRPr="001E795F" w:rsidRDefault="00D97069" w:rsidP="001E795F">
    <w:pPr>
      <w:pStyle w:val="Nagwek"/>
    </w:pPr>
    <w:r w:rsidRPr="001E795F">
      <w:rPr>
        <w:noProof/>
      </w:rPr>
      <w:drawing>
        <wp:anchor distT="0" distB="0" distL="114300" distR="114300" simplePos="0" relativeHeight="251658240" behindDoc="0" locked="0" layoutInCell="1" allowOverlap="1" wp14:anchorId="68D6A156" wp14:editId="1DC62CBA">
          <wp:simplePos x="0" y="0"/>
          <wp:positionH relativeFrom="margin">
            <wp:posOffset>-152400</wp:posOffset>
          </wp:positionH>
          <wp:positionV relativeFrom="margin">
            <wp:posOffset>-590550</wp:posOffset>
          </wp:positionV>
          <wp:extent cx="1529715" cy="492760"/>
          <wp:effectExtent l="0" t="0" r="0" b="2540"/>
          <wp:wrapSquare wrapText="bothSides"/>
          <wp:docPr id="6" name="Obraz 6" descr="Opis: 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E795F">
      <w:rPr>
        <w:noProof/>
      </w:rPr>
      <w:drawing>
        <wp:anchor distT="0" distB="0" distL="114300" distR="114300" simplePos="0" relativeHeight="251660288" behindDoc="0" locked="0" layoutInCell="1" allowOverlap="1" wp14:anchorId="3BB81A5D" wp14:editId="567F3816">
          <wp:simplePos x="0" y="0"/>
          <wp:positionH relativeFrom="margin">
            <wp:posOffset>4531995</wp:posOffset>
          </wp:positionH>
          <wp:positionV relativeFrom="margin">
            <wp:posOffset>-609600</wp:posOffset>
          </wp:positionV>
          <wp:extent cx="1522730" cy="489585"/>
          <wp:effectExtent l="0" t="0" r="1270" b="5715"/>
          <wp:wrapSquare wrapText="bothSides"/>
          <wp:docPr id="8" name="Obraz 8" descr="Opis: Opis: 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Opis: 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E795F">
      <w:rPr>
        <w:noProof/>
      </w:rPr>
      <w:drawing>
        <wp:anchor distT="0" distB="0" distL="114300" distR="114300" simplePos="0" relativeHeight="251659264" behindDoc="0" locked="0" layoutInCell="1" allowOverlap="1" wp14:anchorId="2E84D381" wp14:editId="02D36D38">
          <wp:simplePos x="0" y="0"/>
          <wp:positionH relativeFrom="margin">
            <wp:align>center</wp:align>
          </wp:positionH>
          <wp:positionV relativeFrom="margin">
            <wp:posOffset>-565785</wp:posOffset>
          </wp:positionV>
          <wp:extent cx="1515110" cy="417195"/>
          <wp:effectExtent l="0" t="0" r="8890" b="1905"/>
          <wp:wrapSquare wrapText="bothSides"/>
          <wp:docPr id="7" name="Obraz 7" descr="Opis: 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Opis: 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11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795F">
      <w:t xml:space="preserve">                </w:t>
    </w:r>
    <w:r w:rsidR="001E795F" w:rsidRPr="001E795F">
      <w:t xml:space="preserve">                                                                                                                          </w:t>
    </w:r>
  </w:p>
  <w:p w14:paraId="2A3FBBF1" w14:textId="1A876EAE" w:rsidR="001E795F" w:rsidRDefault="001E795F">
    <w:pPr>
      <w:pStyle w:val="Nagwek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F5D"/>
    <w:multiLevelType w:val="multilevel"/>
    <w:tmpl w:val="64D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E1298"/>
    <w:multiLevelType w:val="hybridMultilevel"/>
    <w:tmpl w:val="2AD825A8"/>
    <w:lvl w:ilvl="0" w:tplc="04150013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F76512A"/>
    <w:multiLevelType w:val="hybridMultilevel"/>
    <w:tmpl w:val="E67A69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22208"/>
    <w:multiLevelType w:val="multilevel"/>
    <w:tmpl w:val="8108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A336B8"/>
    <w:multiLevelType w:val="hybridMultilevel"/>
    <w:tmpl w:val="06F68132"/>
    <w:lvl w:ilvl="0" w:tplc="66A0A282">
      <w:start w:val="16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95EAD"/>
    <w:multiLevelType w:val="hybridMultilevel"/>
    <w:tmpl w:val="9EB8612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B5E2F"/>
    <w:multiLevelType w:val="hybridMultilevel"/>
    <w:tmpl w:val="033A08D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767C6"/>
    <w:multiLevelType w:val="multilevel"/>
    <w:tmpl w:val="D7D82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4E1FDC"/>
    <w:multiLevelType w:val="hybridMultilevel"/>
    <w:tmpl w:val="92CC211A"/>
    <w:lvl w:ilvl="0" w:tplc="0415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24744A2"/>
    <w:multiLevelType w:val="hybridMultilevel"/>
    <w:tmpl w:val="E2880708"/>
    <w:lvl w:ilvl="0" w:tplc="FEBE8684">
      <w:start w:val="1"/>
      <w:numFmt w:val="decimal"/>
      <w:lvlText w:val="%1."/>
      <w:lvlJc w:val="left"/>
      <w:pPr>
        <w:ind w:left="473" w:hanging="360"/>
      </w:pPr>
      <w:rPr>
        <w:rFonts w:eastAsiaTheme="minorHAnsi" w:cstheme="minorBid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2317713D"/>
    <w:multiLevelType w:val="hybridMultilevel"/>
    <w:tmpl w:val="C832CA94"/>
    <w:lvl w:ilvl="0" w:tplc="F1CCE69E">
      <w:start w:val="1"/>
      <w:numFmt w:val="decimal"/>
      <w:lvlText w:val="%1."/>
      <w:lvlJc w:val="left"/>
      <w:pPr>
        <w:ind w:left="473" w:hanging="360"/>
      </w:pPr>
      <w:rPr>
        <w:rFonts w:eastAsiaTheme="minorHAnsi" w:cstheme="minorBid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4685E12"/>
    <w:multiLevelType w:val="hybridMultilevel"/>
    <w:tmpl w:val="EBA85572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262756F5"/>
    <w:multiLevelType w:val="hybridMultilevel"/>
    <w:tmpl w:val="159419AC"/>
    <w:lvl w:ilvl="0" w:tplc="4FACEA50">
      <w:start w:val="1"/>
      <w:numFmt w:val="bullet"/>
      <w:lvlText w:val="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 w15:restartNumberingAfterBreak="0">
    <w:nsid w:val="27DB3A8D"/>
    <w:multiLevelType w:val="hybridMultilevel"/>
    <w:tmpl w:val="F620F4E6"/>
    <w:lvl w:ilvl="0" w:tplc="0C4400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5835F2"/>
    <w:multiLevelType w:val="hybridMultilevel"/>
    <w:tmpl w:val="6884EA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6117D"/>
    <w:multiLevelType w:val="hybridMultilevel"/>
    <w:tmpl w:val="5C2A16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F33B3"/>
    <w:multiLevelType w:val="hybridMultilevel"/>
    <w:tmpl w:val="4820664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E1CD7"/>
    <w:multiLevelType w:val="hybridMultilevel"/>
    <w:tmpl w:val="1BBC4406"/>
    <w:lvl w:ilvl="0" w:tplc="D550FB96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3AFA41B4"/>
    <w:multiLevelType w:val="hybridMultilevel"/>
    <w:tmpl w:val="582E4648"/>
    <w:lvl w:ilvl="0" w:tplc="C9F42A12">
      <w:start w:val="16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65D28"/>
    <w:multiLevelType w:val="multilevel"/>
    <w:tmpl w:val="2E78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41CBA"/>
    <w:multiLevelType w:val="hybridMultilevel"/>
    <w:tmpl w:val="01C2B19A"/>
    <w:lvl w:ilvl="0" w:tplc="0415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DC506BB6">
      <w:numFmt w:val="bullet"/>
      <w:lvlText w:val=""/>
      <w:lvlJc w:val="left"/>
      <w:pPr>
        <w:ind w:left="1515" w:hanging="360"/>
      </w:pPr>
      <w:rPr>
        <w:rFonts w:ascii="Symbol" w:eastAsia="Times New Roman" w:hAnsi="Symbol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2630AC0"/>
    <w:multiLevelType w:val="hybridMultilevel"/>
    <w:tmpl w:val="D390DD6A"/>
    <w:lvl w:ilvl="0" w:tplc="2B966466">
      <w:start w:val="1"/>
      <w:numFmt w:val="upperRoman"/>
      <w:lvlText w:val="%1."/>
      <w:lvlJc w:val="right"/>
      <w:pPr>
        <w:ind w:left="79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428236D6"/>
    <w:multiLevelType w:val="multilevel"/>
    <w:tmpl w:val="D200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3A5B0B"/>
    <w:multiLevelType w:val="hybridMultilevel"/>
    <w:tmpl w:val="E208F0F6"/>
    <w:lvl w:ilvl="0" w:tplc="D550FB96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4A747805"/>
    <w:multiLevelType w:val="multilevel"/>
    <w:tmpl w:val="3C74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BB53A8"/>
    <w:multiLevelType w:val="hybridMultilevel"/>
    <w:tmpl w:val="A2B6A712"/>
    <w:lvl w:ilvl="0" w:tplc="4AC00976">
      <w:start w:val="1"/>
      <w:numFmt w:val="decimal"/>
      <w:lvlText w:val="%1."/>
      <w:lvlJc w:val="righ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 w15:restartNumberingAfterBreak="0">
    <w:nsid w:val="567F0F55"/>
    <w:multiLevelType w:val="multilevel"/>
    <w:tmpl w:val="D9D8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B3695A"/>
    <w:multiLevelType w:val="hybridMultilevel"/>
    <w:tmpl w:val="E0E41F12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6A1D17DB"/>
    <w:multiLevelType w:val="hybridMultilevel"/>
    <w:tmpl w:val="23BA0D00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627E4"/>
    <w:multiLevelType w:val="hybridMultilevel"/>
    <w:tmpl w:val="752CB3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D3DEC"/>
    <w:multiLevelType w:val="multilevel"/>
    <w:tmpl w:val="8742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813164">
    <w:abstractNumId w:val="0"/>
  </w:num>
  <w:num w:numId="2" w16cid:durableId="1826893485">
    <w:abstractNumId w:val="22"/>
  </w:num>
  <w:num w:numId="3" w16cid:durableId="1354529805">
    <w:abstractNumId w:val="7"/>
  </w:num>
  <w:num w:numId="4" w16cid:durableId="1715348024">
    <w:abstractNumId w:val="19"/>
  </w:num>
  <w:num w:numId="5" w16cid:durableId="119882371">
    <w:abstractNumId w:val="30"/>
  </w:num>
  <w:num w:numId="6" w16cid:durableId="346561265">
    <w:abstractNumId w:val="26"/>
  </w:num>
  <w:num w:numId="7" w16cid:durableId="1692025142">
    <w:abstractNumId w:val="3"/>
  </w:num>
  <w:num w:numId="8" w16cid:durableId="1748762959">
    <w:abstractNumId w:val="24"/>
  </w:num>
  <w:num w:numId="9" w16cid:durableId="1700427753">
    <w:abstractNumId w:val="21"/>
  </w:num>
  <w:num w:numId="10" w16cid:durableId="1937707587">
    <w:abstractNumId w:val="29"/>
  </w:num>
  <w:num w:numId="11" w16cid:durableId="273707392">
    <w:abstractNumId w:val="25"/>
  </w:num>
  <w:num w:numId="12" w16cid:durableId="2039117942">
    <w:abstractNumId w:val="11"/>
  </w:num>
  <w:num w:numId="13" w16cid:durableId="547760487">
    <w:abstractNumId w:val="12"/>
  </w:num>
  <w:num w:numId="14" w16cid:durableId="1063328664">
    <w:abstractNumId w:val="8"/>
  </w:num>
  <w:num w:numId="15" w16cid:durableId="1020742873">
    <w:abstractNumId w:val="1"/>
  </w:num>
  <w:num w:numId="16" w16cid:durableId="1381395130">
    <w:abstractNumId w:val="2"/>
  </w:num>
  <w:num w:numId="17" w16cid:durableId="926308147">
    <w:abstractNumId w:val="5"/>
  </w:num>
  <w:num w:numId="18" w16cid:durableId="1835532393">
    <w:abstractNumId w:val="15"/>
  </w:num>
  <w:num w:numId="19" w16cid:durableId="1726174880">
    <w:abstractNumId w:val="16"/>
  </w:num>
  <w:num w:numId="20" w16cid:durableId="282928655">
    <w:abstractNumId w:val="27"/>
  </w:num>
  <w:num w:numId="21" w16cid:durableId="521363534">
    <w:abstractNumId w:val="6"/>
  </w:num>
  <w:num w:numId="22" w16cid:durableId="1972242270">
    <w:abstractNumId w:val="14"/>
  </w:num>
  <w:num w:numId="23" w16cid:durableId="1573614048">
    <w:abstractNumId w:val="13"/>
  </w:num>
  <w:num w:numId="24" w16cid:durableId="105152382">
    <w:abstractNumId w:val="23"/>
  </w:num>
  <w:num w:numId="25" w16cid:durableId="1459714270">
    <w:abstractNumId w:val="17"/>
  </w:num>
  <w:num w:numId="26" w16cid:durableId="1537503605">
    <w:abstractNumId w:val="28"/>
  </w:num>
  <w:num w:numId="27" w16cid:durableId="1521315447">
    <w:abstractNumId w:val="20"/>
  </w:num>
  <w:num w:numId="28" w16cid:durableId="1985769847">
    <w:abstractNumId w:val="9"/>
  </w:num>
  <w:num w:numId="29" w16cid:durableId="617875951">
    <w:abstractNumId w:val="10"/>
  </w:num>
  <w:num w:numId="30" w16cid:durableId="554857099">
    <w:abstractNumId w:val="4"/>
  </w:num>
  <w:num w:numId="31" w16cid:durableId="15089789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20"/>
    <w:rsid w:val="000846A8"/>
    <w:rsid w:val="00091E79"/>
    <w:rsid w:val="000923A5"/>
    <w:rsid w:val="000A5E02"/>
    <w:rsid w:val="000E4A60"/>
    <w:rsid w:val="000E6AD4"/>
    <w:rsid w:val="00184BC1"/>
    <w:rsid w:val="00196F52"/>
    <w:rsid w:val="001E795F"/>
    <w:rsid w:val="001F7BC1"/>
    <w:rsid w:val="0020603B"/>
    <w:rsid w:val="00272C59"/>
    <w:rsid w:val="002762C1"/>
    <w:rsid w:val="00291928"/>
    <w:rsid w:val="002E6A91"/>
    <w:rsid w:val="002F2FF6"/>
    <w:rsid w:val="00311C6D"/>
    <w:rsid w:val="00312985"/>
    <w:rsid w:val="0032342B"/>
    <w:rsid w:val="00333349"/>
    <w:rsid w:val="0033695E"/>
    <w:rsid w:val="00356A81"/>
    <w:rsid w:val="003600B4"/>
    <w:rsid w:val="003956DB"/>
    <w:rsid w:val="003D6E45"/>
    <w:rsid w:val="003E1553"/>
    <w:rsid w:val="003E2A95"/>
    <w:rsid w:val="003F24F1"/>
    <w:rsid w:val="004210F8"/>
    <w:rsid w:val="00427CD0"/>
    <w:rsid w:val="004319F1"/>
    <w:rsid w:val="004321A5"/>
    <w:rsid w:val="004377AB"/>
    <w:rsid w:val="00445514"/>
    <w:rsid w:val="00455739"/>
    <w:rsid w:val="0045788C"/>
    <w:rsid w:val="004927BB"/>
    <w:rsid w:val="00493226"/>
    <w:rsid w:val="00496FE0"/>
    <w:rsid w:val="004A0605"/>
    <w:rsid w:val="004B1D9B"/>
    <w:rsid w:val="004B7D4B"/>
    <w:rsid w:val="004E4303"/>
    <w:rsid w:val="004F6023"/>
    <w:rsid w:val="00500B63"/>
    <w:rsid w:val="00506B53"/>
    <w:rsid w:val="00531870"/>
    <w:rsid w:val="00580A31"/>
    <w:rsid w:val="00584619"/>
    <w:rsid w:val="00586ABD"/>
    <w:rsid w:val="0059757C"/>
    <w:rsid w:val="005B6BF4"/>
    <w:rsid w:val="005D14B2"/>
    <w:rsid w:val="005D5690"/>
    <w:rsid w:val="005D7CD7"/>
    <w:rsid w:val="005E4D35"/>
    <w:rsid w:val="005F7C9A"/>
    <w:rsid w:val="006067B4"/>
    <w:rsid w:val="00642527"/>
    <w:rsid w:val="00681C84"/>
    <w:rsid w:val="006A7E32"/>
    <w:rsid w:val="006B2AED"/>
    <w:rsid w:val="006C348D"/>
    <w:rsid w:val="006D4EA3"/>
    <w:rsid w:val="006D53C1"/>
    <w:rsid w:val="006F314F"/>
    <w:rsid w:val="00706F94"/>
    <w:rsid w:val="00734062"/>
    <w:rsid w:val="00763D06"/>
    <w:rsid w:val="007658B3"/>
    <w:rsid w:val="007700CE"/>
    <w:rsid w:val="00774422"/>
    <w:rsid w:val="00776402"/>
    <w:rsid w:val="007841C1"/>
    <w:rsid w:val="0078478C"/>
    <w:rsid w:val="007915F0"/>
    <w:rsid w:val="007A6677"/>
    <w:rsid w:val="007B3E92"/>
    <w:rsid w:val="007C1437"/>
    <w:rsid w:val="007E3F34"/>
    <w:rsid w:val="007E73B9"/>
    <w:rsid w:val="007E743E"/>
    <w:rsid w:val="00802A96"/>
    <w:rsid w:val="00852BC8"/>
    <w:rsid w:val="00864548"/>
    <w:rsid w:val="0086519B"/>
    <w:rsid w:val="00871FC5"/>
    <w:rsid w:val="0087276C"/>
    <w:rsid w:val="008C0525"/>
    <w:rsid w:val="008C07BE"/>
    <w:rsid w:val="008D36EE"/>
    <w:rsid w:val="008D566D"/>
    <w:rsid w:val="008E35EC"/>
    <w:rsid w:val="008F1112"/>
    <w:rsid w:val="009373E6"/>
    <w:rsid w:val="009434B2"/>
    <w:rsid w:val="00957075"/>
    <w:rsid w:val="0096430E"/>
    <w:rsid w:val="00971177"/>
    <w:rsid w:val="00973AB8"/>
    <w:rsid w:val="009901A8"/>
    <w:rsid w:val="009929EC"/>
    <w:rsid w:val="009C7167"/>
    <w:rsid w:val="00A364DB"/>
    <w:rsid w:val="00A40311"/>
    <w:rsid w:val="00A75FDA"/>
    <w:rsid w:val="00A870CF"/>
    <w:rsid w:val="00AA56A1"/>
    <w:rsid w:val="00AB4C9E"/>
    <w:rsid w:val="00AE0FEF"/>
    <w:rsid w:val="00B419E1"/>
    <w:rsid w:val="00B60030"/>
    <w:rsid w:val="00B80A68"/>
    <w:rsid w:val="00B80C2F"/>
    <w:rsid w:val="00B94DBD"/>
    <w:rsid w:val="00BA3067"/>
    <w:rsid w:val="00BB6C93"/>
    <w:rsid w:val="00BC08C6"/>
    <w:rsid w:val="00BC23CE"/>
    <w:rsid w:val="00BF66EC"/>
    <w:rsid w:val="00BF6CDD"/>
    <w:rsid w:val="00C023AE"/>
    <w:rsid w:val="00C04367"/>
    <w:rsid w:val="00C1316A"/>
    <w:rsid w:val="00C22DB2"/>
    <w:rsid w:val="00C37BA7"/>
    <w:rsid w:val="00CA3F61"/>
    <w:rsid w:val="00CB2F10"/>
    <w:rsid w:val="00CD2245"/>
    <w:rsid w:val="00CE5181"/>
    <w:rsid w:val="00CE68CA"/>
    <w:rsid w:val="00CF201A"/>
    <w:rsid w:val="00D1077A"/>
    <w:rsid w:val="00D30FEF"/>
    <w:rsid w:val="00D34B88"/>
    <w:rsid w:val="00D53EA2"/>
    <w:rsid w:val="00D55DE6"/>
    <w:rsid w:val="00D97069"/>
    <w:rsid w:val="00DB3922"/>
    <w:rsid w:val="00DD5953"/>
    <w:rsid w:val="00DF731F"/>
    <w:rsid w:val="00E04BD0"/>
    <w:rsid w:val="00E473AB"/>
    <w:rsid w:val="00E62C84"/>
    <w:rsid w:val="00E77592"/>
    <w:rsid w:val="00E83E67"/>
    <w:rsid w:val="00ED242B"/>
    <w:rsid w:val="00EE328F"/>
    <w:rsid w:val="00EE3A20"/>
    <w:rsid w:val="00EE5386"/>
    <w:rsid w:val="00F627EC"/>
    <w:rsid w:val="00FA3D78"/>
    <w:rsid w:val="00FE54DF"/>
    <w:rsid w:val="00FF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3048E"/>
  <w15:docId w15:val="{D5C5DCE6-7ACB-4802-B8E1-38EED754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E0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425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757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E7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95F"/>
  </w:style>
  <w:style w:type="paragraph" w:styleId="Stopka">
    <w:name w:val="footer"/>
    <w:basedOn w:val="Normalny"/>
    <w:link w:val="StopkaZnak"/>
    <w:uiPriority w:val="99"/>
    <w:unhideWhenUsed/>
    <w:rsid w:val="001E7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95F"/>
  </w:style>
  <w:style w:type="character" w:styleId="Nierozpoznanawzmianka">
    <w:name w:val="Unresolved Mention"/>
    <w:basedOn w:val="Domylnaczcionkaakapitu"/>
    <w:uiPriority w:val="99"/>
    <w:semiHidden/>
    <w:unhideWhenUsed/>
    <w:rsid w:val="00957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5668">
          <w:marLeft w:val="0"/>
          <w:marRight w:val="0"/>
          <w:marTop w:val="0"/>
          <w:marBottom w:val="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34474885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6121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0149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9350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641938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313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895639">
              <w:marLeft w:val="0"/>
              <w:marRight w:val="0"/>
              <w:marTop w:val="0"/>
              <w:marBottom w:val="150"/>
              <w:divBdr>
                <w:top w:val="single" w:sz="6" w:space="0" w:color="DCDCDC"/>
                <w:left w:val="single" w:sz="6" w:space="4" w:color="DCDCDC"/>
                <w:bottom w:val="single" w:sz="6" w:space="0" w:color="DCDCDC"/>
                <w:right w:val="single" w:sz="6" w:space="4" w:color="DCDCDC"/>
              </w:divBdr>
            </w:div>
            <w:div w:id="129791720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2233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781695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13001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728199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4906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468195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747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371778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4" w:color="DCDCDC"/>
                <w:bottom w:val="single" w:sz="6" w:space="4" w:color="DCDCDC"/>
                <w:right w:val="single" w:sz="6" w:space="4" w:color="DCDCDC"/>
              </w:divBdr>
              <w:divsChild>
                <w:div w:id="14815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pojezierzedobiegniewskie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gm.gov.pl/bez-kategorii/formularz-wniosku-o-dofinansowanie-na-operacje-w-ramach-priorytetu-4-zwiekszenie-zatrudnienia-i-spojnosci-terytorialnej-zawartego-w-programie-operacyjnym-rybactwo-i-morze-na-lata-2014-2020-w-zakres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jezierzedobiegniewskie.org/baza-wiedzy/strefa-wnioskodaw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5AEE4-776E-4A24-BF91-6860287B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1606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4</cp:revision>
  <cp:lastPrinted>2021-04-06T09:54:00Z</cp:lastPrinted>
  <dcterms:created xsi:type="dcterms:W3CDTF">2022-07-25T07:52:00Z</dcterms:created>
  <dcterms:modified xsi:type="dcterms:W3CDTF">2022-08-01T10:48:00Z</dcterms:modified>
</cp:coreProperties>
</file>