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2" w:rsidRPr="00484B42" w:rsidRDefault="00484B42" w:rsidP="00484B42">
      <w:pPr>
        <w:ind w:left="-851" w:right="-567" w:firstLine="851"/>
        <w:jc w:val="center"/>
        <w:rPr>
          <w:rFonts w:eastAsia="SimSun"/>
          <w:b/>
          <w:sz w:val="22"/>
          <w:szCs w:val="22"/>
          <w:lang w:eastAsia="zh-CN"/>
        </w:rPr>
      </w:pPr>
      <w:r w:rsidRPr="00484B42">
        <w:rPr>
          <w:rFonts w:eastAsia="SimSun"/>
          <w:b/>
          <w:sz w:val="22"/>
          <w:szCs w:val="22"/>
          <w:lang w:eastAsia="zh-CN"/>
        </w:rPr>
        <w:t>Lokalne kryteria wyboru operacji „Pomoc na realizację operacji polegającej na propagowaniu dobrostanu społecznego i dziedzictwa kulturowego na obszarach rybackich i obszarach akwakultury, w tym dziedzictwa kulturowego rybołówstwa i akwakultury oraz morskiego dziedzictwa kulturowego”</w:t>
      </w:r>
    </w:p>
    <w:p w:rsidR="00484B42" w:rsidRPr="00484B42" w:rsidRDefault="00484B42" w:rsidP="00484B42">
      <w:pPr>
        <w:ind w:left="-851" w:right="-567" w:firstLine="851"/>
        <w:jc w:val="center"/>
        <w:rPr>
          <w:rFonts w:eastAsia="SimSun"/>
          <w:b/>
          <w:sz w:val="22"/>
          <w:szCs w:val="22"/>
          <w:lang w:eastAsia="zh-CN"/>
        </w:rPr>
      </w:pPr>
    </w:p>
    <w:tbl>
      <w:tblPr>
        <w:tblW w:w="1049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811"/>
        <w:gridCol w:w="3261"/>
        <w:gridCol w:w="992"/>
      </w:tblGrid>
      <w:tr w:rsidR="00484B42" w:rsidRPr="00F56CC5" w:rsidTr="00484B42">
        <w:tc>
          <w:tcPr>
            <w:tcW w:w="426" w:type="dxa"/>
            <w:shd w:val="clear" w:color="auto" w:fill="548DD4"/>
            <w:vAlign w:val="center"/>
          </w:tcPr>
          <w:p w:rsidR="00484B42" w:rsidRPr="00F56CC5" w:rsidRDefault="00484B42" w:rsidP="00D920E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84B42" w:rsidRPr="00F56CC5" w:rsidRDefault="00484B42" w:rsidP="00D920E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Nazwa kryterium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484B42" w:rsidRPr="00F56CC5" w:rsidRDefault="00484B42" w:rsidP="00D920E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Dokument potwierdzający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548DD4"/>
          </w:tcPr>
          <w:p w:rsidR="00484B42" w:rsidRPr="00F56CC5" w:rsidRDefault="00484B42" w:rsidP="00D920E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Punkty</w:t>
            </w:r>
          </w:p>
          <w:p w:rsidR="00484B42" w:rsidRPr="00F56CC5" w:rsidRDefault="00484B42" w:rsidP="00D920E8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 xml:space="preserve">min 0 – max 10 </w:t>
            </w:r>
          </w:p>
        </w:tc>
      </w:tr>
      <w:tr w:rsidR="00484B42" w:rsidRPr="00F56CC5" w:rsidTr="00484B42">
        <w:tc>
          <w:tcPr>
            <w:tcW w:w="426" w:type="dxa"/>
            <w:vMerge w:val="restart"/>
            <w:shd w:val="clear" w:color="auto" w:fill="auto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0064" w:type="dxa"/>
            <w:gridSpan w:val="3"/>
            <w:shd w:val="clear" w:color="auto" w:fill="BFBFBF"/>
          </w:tcPr>
          <w:p w:rsidR="00484B42" w:rsidRPr="00F56CC5" w:rsidRDefault="00484B42" w:rsidP="00D920E8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Oddziaływanie projektu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Preferowane będą operacje mające wpływ na aktywizację lokalnego społeczeństwa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 xml:space="preserve">przedsięwzięcie przyczyni się  do poprawy aktywności społecznej, jest historycznie i terytorialnie związane z działalnością rybacką, promuje rybackie dziedzictwo kulturowe, zaangażowana będzie młodzież i grupy </w:t>
            </w:r>
            <w:proofErr w:type="spellStart"/>
            <w:r w:rsidRPr="00F56CC5">
              <w:rPr>
                <w:sz w:val="20"/>
                <w:szCs w:val="20"/>
                <w:lang w:eastAsia="zh-CN"/>
              </w:rPr>
              <w:t>defaworyzowane</w:t>
            </w:r>
            <w:proofErr w:type="spellEnd"/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przedsięwzięcie przyczyni się do poprawy aktywności społecznej,  jest historycznie i terytorialnie związane z działalnością rybacką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inny przedsięwzięcie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484B42" w:rsidRPr="00F56CC5" w:rsidTr="00484B42">
        <w:tc>
          <w:tcPr>
            <w:tcW w:w="426" w:type="dxa"/>
            <w:vMerge w:val="restart"/>
            <w:shd w:val="clear" w:color="auto" w:fill="auto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2.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10064" w:type="dxa"/>
            <w:gridSpan w:val="3"/>
            <w:shd w:val="clear" w:color="auto" w:fill="BFBFBF"/>
          </w:tcPr>
          <w:p w:rsidR="00484B42" w:rsidRPr="00F56CC5" w:rsidRDefault="00484B42" w:rsidP="00D920E8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Doświadczenie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Preferowane będą projekty wnioskodawców, którzy realizowali podobne przedsięwzięcia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wnioskodawca realizował przynajmniej 1 projekt w podobnym zakresie, posiada zaplecze administracyjne oraz wykwalifikowaną kadrę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wnioskodawca realizował inne przedsięwzięcie z wykorzystaniem funduszy UE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wnioskodawca nie realizował podobnego przedsięwzięcia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484B42" w:rsidRPr="00F56CC5" w:rsidTr="00484B42">
        <w:tc>
          <w:tcPr>
            <w:tcW w:w="426" w:type="dxa"/>
            <w:vMerge w:val="restart"/>
            <w:shd w:val="clear" w:color="auto" w:fill="auto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0064" w:type="dxa"/>
            <w:gridSpan w:val="3"/>
            <w:shd w:val="clear" w:color="auto" w:fill="BFBFBF"/>
          </w:tcPr>
          <w:p w:rsidR="00484B42" w:rsidRPr="00F56CC5" w:rsidRDefault="00484B42" w:rsidP="00D920E8">
            <w:pPr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Wysokość wnioskowanej dotacji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Preferowane będą operacje poniżej 150 tys. zł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przedsięwzięcia poniżej 150 tys. zł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 xml:space="preserve">Wniosek 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przedsięwzięcia powyżej 150 tys. zł do 250 tys. zł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 xml:space="preserve">Wniosek 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przedsięwzięcia powyżej 250 tys. zł do 300 tys. zł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 xml:space="preserve">Wniosek 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484B42" w:rsidRPr="00F56CC5" w:rsidTr="00484B42">
        <w:trPr>
          <w:trHeight w:val="219"/>
        </w:trPr>
        <w:tc>
          <w:tcPr>
            <w:tcW w:w="426" w:type="dxa"/>
            <w:vMerge w:val="restart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0064" w:type="dxa"/>
            <w:gridSpan w:val="3"/>
            <w:shd w:val="clear" w:color="auto" w:fill="BFBFBF"/>
          </w:tcPr>
          <w:p w:rsidR="00484B42" w:rsidRPr="00F56CC5" w:rsidRDefault="00484B42" w:rsidP="00D920E8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Wysokość wkładu własnego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Preferowane będą operacje, w których wnioskodawca zapewni większy wkład własny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wkład ponad 50%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Różnica miedzy kosztami całkowitymi projektu a wnioskowana kwotą pomocy jako odsetek kosztów całkowitych projektu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wkład ponad  25% do 50%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Różnica miedzy kosztami całkowitymi projektu a wnioskowana kwotą pomocy jako odsetek kosztów całkowitych projektu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wkład 25 %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Różnica miedzy kosztami całkowitymi projektu a wnioskowana kwotą pomocy jako odsetek kosztów całkowitych projektu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0</w:t>
            </w:r>
          </w:p>
        </w:tc>
      </w:tr>
      <w:tr w:rsidR="00484B42" w:rsidRPr="00F56CC5" w:rsidTr="00484B42">
        <w:trPr>
          <w:trHeight w:val="219"/>
        </w:trPr>
        <w:tc>
          <w:tcPr>
            <w:tcW w:w="426" w:type="dxa"/>
            <w:vMerge w:val="restart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0064" w:type="dxa"/>
            <w:gridSpan w:val="3"/>
            <w:shd w:val="clear" w:color="auto" w:fill="A6A6A6"/>
          </w:tcPr>
          <w:p w:rsidR="00484B42" w:rsidRPr="00F56CC5" w:rsidRDefault="00484B42" w:rsidP="00D920E8">
            <w:pPr>
              <w:tabs>
                <w:tab w:val="center" w:pos="4536"/>
                <w:tab w:val="right" w:pos="9072"/>
              </w:tabs>
              <w:rPr>
                <w:b/>
                <w:bCs/>
                <w:sz w:val="20"/>
                <w:szCs w:val="20"/>
                <w:lang w:eastAsia="zh-CN"/>
              </w:rPr>
            </w:pPr>
            <w:r w:rsidRPr="00F56CC5">
              <w:rPr>
                <w:b/>
                <w:bCs/>
                <w:sz w:val="20"/>
                <w:szCs w:val="20"/>
                <w:lang w:eastAsia="zh-CN"/>
              </w:rPr>
              <w:t>Przedmiotowy zakres operacji</w:t>
            </w:r>
          </w:p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Preferowane będą projekty, które będą polegały na  propagowaniu dobrostanu społecznego i dziedzictwa kulturowego na obszarach rybackich i obszarach akwakultury, w tym dziedzictwa kulturowego rybołówstwa i akwakultury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projekt dotyczy promocji rybackiego dziedzictwa kulturowego, tworzenia, rozwoju wyposażenia infrastruktury turystycznej, obiektów sportowych i rekreacyjnych  historycznie lub terytorialnie związanych z działalnością rybacką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10</w:t>
            </w:r>
          </w:p>
        </w:tc>
      </w:tr>
      <w:tr w:rsidR="00484B42" w:rsidRPr="00F56CC5" w:rsidTr="00484B42"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Projekt dotyczy tworzenia, rozwoju wyposażenia infrastruktury turystycznej, obiektów sportowych i rekreacyjnych  historycznie lub terytorialnie związanych z działalnością rybacką</w:t>
            </w:r>
          </w:p>
        </w:tc>
        <w:tc>
          <w:tcPr>
            <w:tcW w:w="3261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5</w:t>
            </w:r>
          </w:p>
        </w:tc>
      </w:tr>
      <w:tr w:rsidR="00484B42" w:rsidRPr="00F56CC5" w:rsidTr="00484B42">
        <w:trPr>
          <w:trHeight w:val="415"/>
        </w:trPr>
        <w:tc>
          <w:tcPr>
            <w:tcW w:w="426" w:type="dxa"/>
            <w:vMerge/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przedsięwzięcie będzie miało znikomy wpływ na rozwój infrastruktury turystycznej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Wniosek - uzasadnienie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84B42" w:rsidRPr="00F56CC5" w:rsidRDefault="00484B42" w:rsidP="00D920E8">
            <w:pPr>
              <w:jc w:val="center"/>
              <w:rPr>
                <w:sz w:val="20"/>
                <w:szCs w:val="20"/>
                <w:lang w:eastAsia="zh-CN"/>
              </w:rPr>
            </w:pPr>
            <w:r w:rsidRPr="00F56CC5">
              <w:rPr>
                <w:sz w:val="20"/>
                <w:szCs w:val="20"/>
                <w:lang w:eastAsia="zh-CN"/>
              </w:rPr>
              <w:t>0</w:t>
            </w:r>
          </w:p>
        </w:tc>
      </w:tr>
    </w:tbl>
    <w:p w:rsidR="00484B42" w:rsidRDefault="00484B42" w:rsidP="00484B42">
      <w:pPr>
        <w:jc w:val="both"/>
        <w:rPr>
          <w:rFonts w:eastAsia="SimSun"/>
          <w:b/>
          <w:sz w:val="20"/>
          <w:szCs w:val="20"/>
          <w:lang w:eastAsia="zh-CN"/>
        </w:rPr>
      </w:pPr>
    </w:p>
    <w:p w:rsidR="00484B42" w:rsidRDefault="00484B42" w:rsidP="00484B42">
      <w:pPr>
        <w:ind w:left="-851" w:right="-567"/>
        <w:jc w:val="both"/>
        <w:rPr>
          <w:sz w:val="20"/>
          <w:szCs w:val="20"/>
        </w:rPr>
      </w:pPr>
      <w:r>
        <w:rPr>
          <w:rFonts w:eastAsia="SimSun"/>
          <w:b/>
          <w:sz w:val="20"/>
          <w:szCs w:val="20"/>
          <w:lang w:eastAsia="zh-CN"/>
        </w:rPr>
        <w:t>⃰</w:t>
      </w:r>
      <w:r w:rsidRPr="003E426E">
        <w:rPr>
          <w:rFonts w:eastAsia="SimSun"/>
          <w:sz w:val="20"/>
          <w:szCs w:val="20"/>
          <w:lang w:eastAsia="zh-CN"/>
        </w:rPr>
        <w:t xml:space="preserve"> </w:t>
      </w:r>
      <w:r w:rsidRPr="00AA0F7D">
        <w:rPr>
          <w:rFonts w:eastAsia="SimSun"/>
          <w:b/>
          <w:sz w:val="20"/>
          <w:szCs w:val="20"/>
          <w:lang w:eastAsia="zh-CN"/>
        </w:rPr>
        <w:t>Maksymalna</w:t>
      </w:r>
      <w:r>
        <w:rPr>
          <w:rFonts w:eastAsia="SimSun"/>
          <w:sz w:val="20"/>
          <w:szCs w:val="20"/>
          <w:lang w:eastAsia="zh-CN"/>
        </w:rPr>
        <w:t xml:space="preserve"> liczba punktów możliwa do zdobycia wynosi </w:t>
      </w:r>
      <w:r w:rsidRPr="00AA0F7D">
        <w:rPr>
          <w:rFonts w:eastAsia="SimSun"/>
          <w:b/>
          <w:sz w:val="20"/>
          <w:szCs w:val="20"/>
          <w:lang w:eastAsia="zh-CN"/>
        </w:rPr>
        <w:t>50</w:t>
      </w:r>
      <w:r>
        <w:rPr>
          <w:rFonts w:eastAsia="SimSun"/>
          <w:sz w:val="20"/>
          <w:szCs w:val="20"/>
          <w:lang w:eastAsia="zh-CN"/>
        </w:rPr>
        <w:t xml:space="preserve">. </w:t>
      </w:r>
      <w:r w:rsidRPr="000A4756">
        <w:rPr>
          <w:sz w:val="20"/>
          <w:szCs w:val="20"/>
        </w:rPr>
        <w:t>Aby operacja mogła zostać wybrana do dofinansowania przez Radę RLGD musi uzyskać, co najmniej 30% maksymalnej liczby punktów w ocenie według lokalnych kryteriów oceny przewidzianych dla danego środka</w:t>
      </w:r>
      <w:r>
        <w:rPr>
          <w:sz w:val="20"/>
          <w:szCs w:val="20"/>
        </w:rPr>
        <w:t xml:space="preserve">, a więc </w:t>
      </w:r>
      <w:r w:rsidRPr="00AA0F7D">
        <w:rPr>
          <w:b/>
          <w:sz w:val="20"/>
          <w:szCs w:val="20"/>
        </w:rPr>
        <w:t>minimalna</w:t>
      </w:r>
      <w:r>
        <w:rPr>
          <w:sz w:val="20"/>
          <w:szCs w:val="20"/>
        </w:rPr>
        <w:t xml:space="preserve"> wymagana liczba punktów wynosi  </w:t>
      </w:r>
      <w:r w:rsidRPr="00CB278A">
        <w:rPr>
          <w:b/>
          <w:sz w:val="20"/>
          <w:szCs w:val="20"/>
        </w:rPr>
        <w:t>15</w:t>
      </w:r>
      <w:r>
        <w:rPr>
          <w:sz w:val="20"/>
          <w:szCs w:val="20"/>
        </w:rPr>
        <w:t>.</w:t>
      </w:r>
    </w:p>
    <w:p w:rsidR="00484B42" w:rsidRDefault="00484B42" w:rsidP="00484B42">
      <w:pPr>
        <w:ind w:left="-851" w:right="-567" w:firstLine="851"/>
        <w:jc w:val="both"/>
        <w:rPr>
          <w:sz w:val="20"/>
          <w:szCs w:val="20"/>
        </w:rPr>
      </w:pPr>
    </w:p>
    <w:p w:rsidR="00AB4566" w:rsidRDefault="00AB4566">
      <w:bookmarkStart w:id="0" w:name="_GoBack"/>
      <w:bookmarkEnd w:id="0"/>
    </w:p>
    <w:sectPr w:rsidR="00AB4566" w:rsidSect="00484B4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2"/>
    <w:rsid w:val="00484B42"/>
    <w:rsid w:val="00AA0F7D"/>
    <w:rsid w:val="00AB4566"/>
    <w:rsid w:val="00CB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2017-02-14T10:07:00Z</dcterms:created>
  <dcterms:modified xsi:type="dcterms:W3CDTF">2017-08-21T08:38:00Z</dcterms:modified>
</cp:coreProperties>
</file>