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D357" w14:textId="77777777" w:rsidR="006C4882" w:rsidRDefault="006C4882" w:rsidP="000C592D">
      <w:pPr>
        <w:spacing w:after="0" w:line="360" w:lineRule="auto"/>
        <w:rPr>
          <w:b/>
          <w:sz w:val="24"/>
          <w:szCs w:val="24"/>
        </w:rPr>
      </w:pPr>
    </w:p>
    <w:p w14:paraId="58E3123A" w14:textId="77777777" w:rsidR="004709E5" w:rsidRDefault="004709E5" w:rsidP="000C592D">
      <w:pPr>
        <w:spacing w:after="0" w:line="360" w:lineRule="auto"/>
        <w:jc w:val="center"/>
        <w:rPr>
          <w:b/>
          <w:sz w:val="24"/>
          <w:szCs w:val="24"/>
        </w:rPr>
      </w:pPr>
    </w:p>
    <w:p w14:paraId="6B27832C" w14:textId="77777777" w:rsidR="00F9716B" w:rsidRPr="00F9716B" w:rsidRDefault="00F9716B" w:rsidP="000C592D">
      <w:pPr>
        <w:spacing w:after="0" w:line="360" w:lineRule="auto"/>
        <w:rPr>
          <w:rFonts w:ascii="Times New Roman" w:eastAsia="Calibri" w:hAnsi="Times New Roman" w:cs="Times New Roman"/>
          <w:i/>
        </w:rPr>
      </w:pPr>
      <w:r w:rsidRPr="00F9716B">
        <w:rPr>
          <w:rFonts w:ascii="Times New Roman" w:eastAsia="Calibri" w:hAnsi="Times New Roman" w:cs="Times New Roman"/>
          <w:i/>
        </w:rPr>
        <w:t xml:space="preserve">Rybacka Lokalna Grupa Działania </w:t>
      </w:r>
    </w:p>
    <w:p w14:paraId="65E014F6" w14:textId="77777777" w:rsidR="00F9716B" w:rsidRPr="00F9716B" w:rsidRDefault="00F9716B" w:rsidP="000C592D">
      <w:pPr>
        <w:spacing w:after="0" w:line="360" w:lineRule="auto"/>
        <w:rPr>
          <w:rFonts w:ascii="Times New Roman" w:eastAsia="Calibri" w:hAnsi="Times New Roman" w:cs="Times New Roman"/>
        </w:rPr>
      </w:pPr>
      <w:r w:rsidRPr="00F9716B">
        <w:rPr>
          <w:rFonts w:ascii="Times New Roman" w:eastAsia="Calibri" w:hAnsi="Times New Roman" w:cs="Times New Roman"/>
          <w:i/>
        </w:rPr>
        <w:t>„Pojezierze Dobiegniewskie”</w:t>
      </w:r>
    </w:p>
    <w:p w14:paraId="60910372" w14:textId="77777777" w:rsidR="00F9716B" w:rsidRPr="00F9716B" w:rsidRDefault="00F9716B" w:rsidP="000C592D">
      <w:pPr>
        <w:spacing w:after="0" w:line="360" w:lineRule="auto"/>
        <w:rPr>
          <w:rFonts w:ascii="Times New Roman" w:eastAsia="Calibri" w:hAnsi="Times New Roman" w:cs="Times New Roman"/>
        </w:rPr>
      </w:pPr>
      <w:r w:rsidRPr="00F9716B">
        <w:rPr>
          <w:rFonts w:ascii="Times New Roman" w:eastAsia="Calibri" w:hAnsi="Times New Roman" w:cs="Times New Roman"/>
          <w:i/>
        </w:rPr>
        <w:t xml:space="preserve">ul. Mickiewicza 7, </w:t>
      </w:r>
      <w:r w:rsidRPr="00F9716B">
        <w:rPr>
          <w:rFonts w:ascii="Times New Roman" w:eastAsia="Calibri" w:hAnsi="Times New Roman" w:cs="Times New Roman"/>
          <w:i/>
        </w:rPr>
        <w:br/>
        <w:t>66-520 Dobiegniew</w:t>
      </w:r>
    </w:p>
    <w:p w14:paraId="363E23B3" w14:textId="77777777" w:rsidR="00F9716B" w:rsidRPr="00F9716B" w:rsidRDefault="00F9716B" w:rsidP="000C592D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8EC6A77" w14:textId="4B61B49D" w:rsidR="00F9716B" w:rsidRPr="00F9716B" w:rsidRDefault="00F9716B" w:rsidP="000C592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pacing w:val="22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 xml:space="preserve">Dobiegniew, dnia </w:t>
      </w:r>
      <w:r w:rsidR="00B3175B">
        <w:rPr>
          <w:rFonts w:ascii="Times New Roman" w:eastAsia="Times New Roman" w:hAnsi="Times New Roman" w:cs="Times New Roman"/>
          <w:lang w:eastAsia="pl-PL"/>
        </w:rPr>
        <w:t>06</w:t>
      </w:r>
      <w:r w:rsidRPr="00F9716B">
        <w:rPr>
          <w:rFonts w:ascii="Times New Roman" w:eastAsia="Times New Roman" w:hAnsi="Times New Roman" w:cs="Times New Roman"/>
          <w:lang w:eastAsia="pl-PL"/>
        </w:rPr>
        <w:t>.05.202</w:t>
      </w:r>
      <w:r w:rsidR="00B3175B">
        <w:rPr>
          <w:rFonts w:ascii="Times New Roman" w:eastAsia="Times New Roman" w:hAnsi="Times New Roman" w:cs="Times New Roman"/>
          <w:lang w:eastAsia="pl-PL"/>
        </w:rPr>
        <w:t>5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0BD01F0" w14:textId="7D78BD70" w:rsidR="00F9716B" w:rsidRPr="00F9716B" w:rsidRDefault="00F9716B" w:rsidP="000C592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color w:val="000000"/>
          <w:lang w:eastAsia="pl-PL"/>
        </w:rPr>
        <w:t>Znak: BSPD.MK</w:t>
      </w:r>
      <w:r w:rsidR="00C1352C">
        <w:rPr>
          <w:rFonts w:ascii="Times New Roman" w:eastAsia="Times New Roman" w:hAnsi="Times New Roman" w:cs="Times New Roman"/>
          <w:color w:val="000000"/>
          <w:lang w:eastAsia="pl-PL"/>
        </w:rPr>
        <w:t>.12</w:t>
      </w:r>
      <w:r w:rsidRPr="00F9716B">
        <w:rPr>
          <w:rFonts w:ascii="Times New Roman" w:eastAsia="Times New Roman" w:hAnsi="Times New Roman" w:cs="Times New Roman"/>
          <w:color w:val="000000" w:themeColor="text1"/>
          <w:lang w:eastAsia="pl-PL"/>
        </w:rPr>
        <w:t>/</w:t>
      </w:r>
      <w:r w:rsidRPr="00F9716B">
        <w:rPr>
          <w:rFonts w:ascii="Times New Roman" w:eastAsia="Times New Roman" w:hAnsi="Times New Roman" w:cs="Times New Roman"/>
          <w:lang w:eastAsia="pl-PL"/>
        </w:rPr>
        <w:t>202</w:t>
      </w:r>
      <w:r w:rsidR="00B3175B">
        <w:rPr>
          <w:rFonts w:ascii="Times New Roman" w:eastAsia="Times New Roman" w:hAnsi="Times New Roman" w:cs="Times New Roman"/>
          <w:lang w:eastAsia="pl-PL"/>
        </w:rPr>
        <w:t>5</w:t>
      </w:r>
    </w:p>
    <w:p w14:paraId="1E00428F" w14:textId="77777777" w:rsidR="00F9716B" w:rsidRPr="00F9716B" w:rsidRDefault="00F9716B" w:rsidP="000C592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F9716B">
        <w:rPr>
          <w:rFonts w:ascii="Times New Roman" w:eastAsia="Times New Roman" w:hAnsi="Times New Roman" w:cs="Times New Roman"/>
          <w:b/>
          <w:lang w:eastAsia="pl-PL"/>
        </w:rPr>
        <w:tab/>
      </w:r>
      <w:r w:rsidRPr="00F9716B">
        <w:rPr>
          <w:rFonts w:ascii="Times New Roman" w:eastAsia="Times New Roman" w:hAnsi="Times New Roman" w:cs="Times New Roman"/>
          <w:b/>
          <w:lang w:eastAsia="pl-PL"/>
        </w:rPr>
        <w:tab/>
      </w:r>
      <w:r w:rsidRPr="00F9716B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0B0630DC" w14:textId="77777777" w:rsidR="00F9716B" w:rsidRPr="00F9716B" w:rsidRDefault="00F9716B" w:rsidP="000C5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16B">
        <w:rPr>
          <w:rFonts w:ascii="Times New Roman" w:eastAsia="Times New Roman" w:hAnsi="Times New Roman" w:cs="Times New Roman"/>
          <w:b/>
          <w:lang w:eastAsia="pl-PL"/>
        </w:rPr>
        <w:t xml:space="preserve">Zarząd Stowarzyszenia </w:t>
      </w:r>
    </w:p>
    <w:p w14:paraId="078D1149" w14:textId="77777777" w:rsidR="00F9716B" w:rsidRPr="00F9716B" w:rsidRDefault="00F9716B" w:rsidP="000C5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9DCDB2F" w14:textId="65C01F7B" w:rsidR="00F9716B" w:rsidRPr="00F9716B" w:rsidRDefault="00F9716B" w:rsidP="000C59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 xml:space="preserve">serdecznie zaprasza na Walne Zebranie Członków Stowarzyszenia Rybacka Lokalna Grupa Działania „Pojezierze Dobiegniewskie”, które odbędzie się dnia </w:t>
      </w:r>
      <w:r w:rsidR="00B3175B">
        <w:rPr>
          <w:rFonts w:ascii="Times New Roman" w:eastAsia="Times New Roman" w:hAnsi="Times New Roman" w:cs="Times New Roman"/>
          <w:b/>
          <w:bCs/>
          <w:lang w:eastAsia="pl-PL"/>
        </w:rPr>
        <w:t xml:space="preserve">23 maja 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B3175B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r.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 (tj. </w:t>
      </w:r>
      <w:r w:rsidR="00B3175B">
        <w:rPr>
          <w:rFonts w:ascii="Times New Roman" w:eastAsia="Times New Roman" w:hAnsi="Times New Roman" w:cs="Times New Roman"/>
          <w:lang w:eastAsia="pl-PL"/>
        </w:rPr>
        <w:t>piątek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) o godzinie 15 </w:t>
      </w:r>
      <w:r w:rsidRPr="00F9716B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45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16B">
        <w:rPr>
          <w:rFonts w:ascii="Times New Roman" w:eastAsia="Times New Roman" w:hAnsi="Times New Roman" w:cs="Times New Roman"/>
          <w:lang w:eastAsia="pl-PL"/>
        </w:rPr>
        <w:br/>
        <w:t xml:space="preserve">w Świetlicy Wiejskiej w Ługach. </w:t>
      </w:r>
    </w:p>
    <w:p w14:paraId="38D186B9" w14:textId="77777777" w:rsidR="00F9716B" w:rsidRPr="00F9716B" w:rsidRDefault="00F9716B" w:rsidP="000C59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92A2938" w14:textId="77777777" w:rsidR="00F9716B" w:rsidRPr="00F9716B" w:rsidRDefault="00F9716B" w:rsidP="000C592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2858989" w14:textId="76A43CF1" w:rsidR="00141E37" w:rsidRPr="00141E37" w:rsidRDefault="00F9716B" w:rsidP="000C592D">
      <w:p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F9716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Proponowany porządek</w:t>
      </w:r>
      <w:r w:rsidRPr="00F9716B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</w:t>
      </w:r>
      <w:r w:rsidR="00141E37" w:rsidRPr="00141E37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</w:t>
      </w:r>
    </w:p>
    <w:p w14:paraId="27FA0FC2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Otwarcie Walnego  Zebrania Członków RLGD Pojezierze Dobiegniewskie.</w:t>
      </w:r>
    </w:p>
    <w:p w14:paraId="3F3B47CA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Wybór Przewodniczącego.</w:t>
      </w:r>
    </w:p>
    <w:p w14:paraId="603DE0B4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Wybór prezydium.</w:t>
      </w:r>
    </w:p>
    <w:p w14:paraId="40E24ECE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Stwierdzenie prawomocności obrad.</w:t>
      </w:r>
    </w:p>
    <w:p w14:paraId="44F60083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Przedstawienie porządku obrad.</w:t>
      </w:r>
    </w:p>
    <w:p w14:paraId="2C7E8CF7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Przyjęcie porządku obrad.</w:t>
      </w:r>
    </w:p>
    <w:p w14:paraId="0DF29E60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Przyjęcie protokołu  z Walnego Zebrania Członków z dnia 05.07.2024 r.</w:t>
      </w:r>
    </w:p>
    <w:p w14:paraId="2FB276A8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Wybór Komisji uchwał i wniosków oraz Komisji skrutacyjno-wyborczej.</w:t>
      </w:r>
    </w:p>
    <w:p w14:paraId="6C7EE432" w14:textId="3FF31DF4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Przedstawienie sprawozdania Zarządu za 2024 rok.</w:t>
      </w:r>
    </w:p>
    <w:p w14:paraId="5B0531D9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Zatwierdzenie sprawozdania Zarządu za 2024 rok.</w:t>
      </w:r>
    </w:p>
    <w:p w14:paraId="71562A05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Przedstawienie  sprawozdania Komisji Rewizyjnej za 2024 rok.</w:t>
      </w:r>
    </w:p>
    <w:p w14:paraId="1196FA01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Zatwierdzenie sprawozdania  Komisji Rewizyjnej za 2024 rok.</w:t>
      </w:r>
    </w:p>
    <w:p w14:paraId="6801B953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Przedstawienie sprawozdania z działalności Rady za 2024 rok.</w:t>
      </w:r>
    </w:p>
    <w:p w14:paraId="252F9180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Zatwierdzenie  sprawozdania z działalności Rady za 2024 rok.</w:t>
      </w:r>
    </w:p>
    <w:p w14:paraId="2CEDA801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Przedstawienie sprawozdania finansowego za 2024 rok.</w:t>
      </w:r>
    </w:p>
    <w:p w14:paraId="3452F34C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Zatwierdzenie sprawozdania finansowego za 2024 rok.</w:t>
      </w:r>
    </w:p>
    <w:p w14:paraId="6D4C88A4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Wniosek w sprawie przeznaczenia wyniku finansowego.</w:t>
      </w:r>
    </w:p>
    <w:p w14:paraId="2C22FA35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Podjęcie uchwały w sprawie przeznaczenia wyniku finansowego za 2024 rok.</w:t>
      </w:r>
    </w:p>
    <w:p w14:paraId="54E59C31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lastRenderedPageBreak/>
        <w:t>Wniosek w spawie udzielenia absolutorium dla Zarządu za 2024 rok.</w:t>
      </w:r>
    </w:p>
    <w:p w14:paraId="07A5F4F2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Podjęcie uchwały  w sprawie udzielenia absolutorium członkom Zarządu z wykonania przez nich obowiązków za 2024 rok.</w:t>
      </w:r>
    </w:p>
    <w:p w14:paraId="04B2A609" w14:textId="67B3D2B5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Wniosek w sprawie zmiany obszaru działania Stowarzyszenia RLGD „Pojezierze Dobiegniewskie”</w:t>
      </w:r>
      <w:r w:rsidR="000C592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54984AA2" w14:textId="78A74B02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Podjęcie uchwały w sprawie zmiany obszaru działania</w:t>
      </w:r>
      <w:r w:rsidRPr="00141E37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</w:t>
      </w: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Stowarzyszenia RLGD „Pojezierze Dobiegniewskie”</w:t>
      </w:r>
      <w:r w:rsidR="000C592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516ACC28" w14:textId="77777777" w:rsidR="000C592D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Wniosek w sprawie zmiany </w:t>
      </w:r>
      <w:r w:rsidRPr="00141E37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Regulaminu świadczeń dla osób pełniących funkcję we władzach Stowarzyszenia Rybacka Lokalna Grupa Działania „Pojezierze Dobiegniewskie”</w:t>
      </w:r>
      <w:r w:rsidR="000C592D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.</w:t>
      </w:r>
    </w:p>
    <w:p w14:paraId="6C9ACF8A" w14:textId="59C1455D" w:rsidR="000C592D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Podjęcie uchwały w sprawie zmiany </w:t>
      </w:r>
      <w:r w:rsidRPr="000C592D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Regulaminu świadczeń dla osób pełniących funkcję </w:t>
      </w:r>
      <w:r w:rsidR="000C592D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br/>
      </w:r>
      <w:r w:rsidRPr="000C592D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we władzach Stowarzyszenia Rybacka Lokalna Grupa Działania „Pojezierze Dobiegniewskie”</w:t>
      </w:r>
      <w:r w:rsidR="000C592D" w:rsidRPr="000C592D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.</w:t>
      </w:r>
    </w:p>
    <w:p w14:paraId="49CB4F6C" w14:textId="77777777" w:rsidR="000C592D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Wniosek o zmianę wysokości składki członkowskiej dla członków Stowarzyszenia Rybacka Lokalna Grupa Działania „Pojezierze Dobiegniewskie”</w:t>
      </w:r>
      <w:r w:rsidR="000C592D" w:rsidRPr="000C592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14:paraId="41D3CFE6" w14:textId="77777777" w:rsidR="000C592D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Podjęcie uchwały w sprawie zmiany wysokości składki członkowskiej.</w:t>
      </w:r>
    </w:p>
    <w:p w14:paraId="6F72F2F4" w14:textId="77777777" w:rsidR="000C592D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Informacja Prezesa Zarządu  dotycząca bieżącej działalności Stowarzyszenia RLGD ,,Pojezierze Dobiegniewskie” oraz dalszych planów na 2025 rok.</w:t>
      </w:r>
    </w:p>
    <w:p w14:paraId="14357FB3" w14:textId="77777777" w:rsidR="000C592D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Przedstawienie planu pracy i planu finansowego na 2025 rok.</w:t>
      </w:r>
    </w:p>
    <w:p w14:paraId="5C0C2A57" w14:textId="77777777" w:rsidR="000C592D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lang w:eastAsia="pl-PL"/>
        </w:rPr>
        <w:t>Podjęcie uchwały w sprawie zatwierdzenia planu pracy i planu finansowego na 2025 rok.</w:t>
      </w:r>
    </w:p>
    <w:p w14:paraId="7D34263A" w14:textId="59FD0DED" w:rsidR="00141E37" w:rsidRPr="000C592D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lang w:eastAsia="pl-PL"/>
        </w:rPr>
        <w:t>Wniosek w sprawie ustalenia ilościowego władz Stowarzyszenia RLGD „Pojezierze Dobiegniewskie”.</w:t>
      </w:r>
    </w:p>
    <w:p w14:paraId="0FAA721E" w14:textId="77777777" w:rsidR="000C592D" w:rsidRDefault="00141E37" w:rsidP="000C592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lang w:eastAsia="pl-PL"/>
        </w:rPr>
        <w:t xml:space="preserve">Podjęcie uchwały w sprawie ustalenia składu ilościowego Stowarzyszenia </w:t>
      </w:r>
      <w:bookmarkStart w:id="0" w:name="_Hlk193181847"/>
      <w:r w:rsidRPr="000C592D">
        <w:rPr>
          <w:rFonts w:ascii="Times New Roman" w:eastAsia="Times New Roman" w:hAnsi="Times New Roman" w:cs="Times New Roman"/>
          <w:bCs/>
          <w:lang w:eastAsia="pl-PL"/>
        </w:rPr>
        <w:t>RLGD „Pojezierze Dobiegniewskie”.</w:t>
      </w:r>
      <w:bookmarkEnd w:id="0"/>
    </w:p>
    <w:p w14:paraId="5D68BCFF" w14:textId="2F6D78EB" w:rsidR="000C592D" w:rsidRPr="000C592D" w:rsidRDefault="00141E37" w:rsidP="000C592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lang w:eastAsia="pl-PL"/>
        </w:rPr>
        <w:t xml:space="preserve">Podjęcie uchwały w sprawie sposobu głosowania </w:t>
      </w:r>
      <w:r w:rsidRPr="000C592D">
        <w:rPr>
          <w:rFonts w:ascii="Times New Roman" w:eastAsia="Times New Roman" w:hAnsi="Times New Roman" w:cs="Times New Roman"/>
          <w:lang w:eastAsia="pl-PL"/>
        </w:rPr>
        <w:t xml:space="preserve">w ramach wyboru </w:t>
      </w:r>
      <w:r w:rsidR="000C592D">
        <w:rPr>
          <w:rFonts w:ascii="Times New Roman" w:eastAsia="Times New Roman" w:hAnsi="Times New Roman" w:cs="Times New Roman"/>
          <w:lang w:eastAsia="pl-PL"/>
        </w:rPr>
        <w:t>w</w:t>
      </w:r>
      <w:r w:rsidRPr="000C592D">
        <w:rPr>
          <w:rFonts w:ascii="Times New Roman" w:eastAsia="Times New Roman" w:hAnsi="Times New Roman" w:cs="Times New Roman"/>
          <w:lang w:eastAsia="pl-PL"/>
        </w:rPr>
        <w:t>ładz Stowarzyszenia RLGD „Pojezierze Dobiegniewskie”.</w:t>
      </w:r>
    </w:p>
    <w:p w14:paraId="5E2F4E84" w14:textId="511CEACE" w:rsidR="00141E37" w:rsidRPr="000C592D" w:rsidRDefault="00141E37" w:rsidP="000C592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lang w:eastAsia="pl-PL"/>
        </w:rPr>
        <w:t>Wybór władz Stowarzyszenia RLGD „Pojezierze Dobiegniewskie”.</w:t>
      </w:r>
    </w:p>
    <w:p w14:paraId="57E415EA" w14:textId="77777777" w:rsidR="00141E37" w:rsidRP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Ogłoszenie wyników wyboru.</w:t>
      </w:r>
    </w:p>
    <w:p w14:paraId="6429846D" w14:textId="77777777" w:rsidR="00141E37" w:rsidRDefault="00141E37" w:rsidP="000C592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41E37">
        <w:rPr>
          <w:rFonts w:ascii="Times New Roman" w:eastAsia="Times New Roman" w:hAnsi="Times New Roman" w:cs="Times New Roman"/>
          <w:bCs/>
          <w:lang w:eastAsia="pl-PL"/>
        </w:rPr>
        <w:t>Podjęcie uchwały w sprawie wyboru składu władz Stowarzyszenia RLGD „Pojezierze Dobiegniewskie”.</w:t>
      </w:r>
    </w:p>
    <w:p w14:paraId="625011A6" w14:textId="77777777" w:rsidR="000C592D" w:rsidRDefault="000C592D" w:rsidP="000C592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lang w:eastAsia="pl-PL"/>
        </w:rPr>
        <w:t>Pierwsze zebrania wybranych  władz Stowarzyszenia w celu ukonstytuowania się.</w:t>
      </w:r>
    </w:p>
    <w:p w14:paraId="37AF169B" w14:textId="77777777" w:rsidR="000C592D" w:rsidRDefault="00141E37" w:rsidP="000C592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lang w:eastAsia="pl-PL"/>
        </w:rPr>
        <w:t>Wolne wnioski.</w:t>
      </w:r>
    </w:p>
    <w:p w14:paraId="4177E929" w14:textId="61ACA7D2" w:rsidR="00141E37" w:rsidRPr="000C592D" w:rsidRDefault="00141E37" w:rsidP="000C592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C592D">
        <w:rPr>
          <w:rFonts w:ascii="Times New Roman" w:eastAsia="Times New Roman" w:hAnsi="Times New Roman" w:cs="Times New Roman"/>
          <w:bCs/>
          <w:lang w:eastAsia="pl-PL"/>
        </w:rPr>
        <w:t>Zamknięcie Walnego Zebrania Członków.</w:t>
      </w:r>
    </w:p>
    <w:p w14:paraId="3038B126" w14:textId="77777777" w:rsidR="00141E37" w:rsidRPr="00141E37" w:rsidRDefault="00141E37" w:rsidP="000C592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1BB15AA" w14:textId="77777777" w:rsidR="00F9716B" w:rsidRPr="00F9716B" w:rsidRDefault="00F9716B" w:rsidP="000C59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3AC41E" w14:textId="77777777" w:rsidR="00F9716B" w:rsidRPr="00F9716B" w:rsidRDefault="00F9716B" w:rsidP="000C59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 xml:space="preserve">W przypadku braku w wyznaczonym terminie ponad połowy uprawnionych do głosowania członków zwyczajnych stowarzyszenia Walne Zebranie odbędzie się w drugim terminie, w tym samym dniu </w:t>
      </w:r>
      <w:r w:rsidRPr="00F9716B">
        <w:rPr>
          <w:rFonts w:ascii="Times New Roman" w:eastAsia="Times New Roman" w:hAnsi="Times New Roman" w:cs="Times New Roman"/>
          <w:lang w:eastAsia="pl-PL"/>
        </w:rPr>
        <w:br/>
        <w:t>o godzinie 16</w:t>
      </w:r>
      <w:r w:rsidRPr="00F9716B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00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. Podjęte w trakcie drugiego Zebrania uchwały są prawomocne bez względu na liczbę uczestniczących w nim członków. </w:t>
      </w:r>
    </w:p>
    <w:p w14:paraId="568296ED" w14:textId="77777777" w:rsidR="00F9716B" w:rsidRPr="00F9716B" w:rsidRDefault="00F9716B" w:rsidP="000C59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lastRenderedPageBreak/>
        <w:t xml:space="preserve">Materiały dotyczące Walnego Zebrania – projekty uchwał wraz z załącznikami znajdują się na stronie internetowej Rybackiej Lokalnej Grupy Działania „Pojezierze Dobiegniewskie” </w:t>
      </w:r>
      <w:hyperlink r:id="rId7" w:history="1">
        <w:r w:rsidRPr="00F9716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www.pojezierzedobiegniewskie.org</w:t>
        </w:r>
      </w:hyperlink>
      <w:r w:rsidRPr="00F9716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AE4EEBE" w14:textId="46811CB1" w:rsidR="00F9716B" w:rsidRPr="00F9716B" w:rsidRDefault="00F9716B" w:rsidP="000C59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 xml:space="preserve">Z uwagi na sprawy organizacyjne zebrania, zwracamy się </w:t>
      </w:r>
      <w:r w:rsidR="001657F6">
        <w:rPr>
          <w:rFonts w:ascii="Times New Roman" w:eastAsia="Times New Roman" w:hAnsi="Times New Roman" w:cs="Times New Roman"/>
          <w:b/>
          <w:bCs/>
          <w:lang w:eastAsia="pl-PL"/>
        </w:rPr>
        <w:t xml:space="preserve">z 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 xml:space="preserve">uprzejmą prośbą o potwierdzenie uczestnictwa w Walnym Zebraniu do dnia </w:t>
      </w:r>
      <w:r w:rsidR="00141E37">
        <w:rPr>
          <w:rFonts w:ascii="Times New Roman" w:eastAsia="Times New Roman" w:hAnsi="Times New Roman" w:cs="Times New Roman"/>
          <w:b/>
          <w:bCs/>
          <w:lang w:eastAsia="pl-PL"/>
        </w:rPr>
        <w:t>21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141E37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141E37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 xml:space="preserve"> r. do godzi. 13</w:t>
      </w:r>
      <w:r w:rsidRPr="00F9716B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00  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pod  numerem telefonu 505 206 991.</w:t>
      </w:r>
    </w:p>
    <w:p w14:paraId="6BA7D765" w14:textId="77777777" w:rsidR="00F9716B" w:rsidRPr="00F9716B" w:rsidRDefault="00F9716B" w:rsidP="000C59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</w:p>
    <w:p w14:paraId="20FF3EF2" w14:textId="77777777" w:rsidR="00F9716B" w:rsidRPr="00F9716B" w:rsidRDefault="00F9716B" w:rsidP="000C59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pl-PL"/>
        </w:rPr>
      </w:pPr>
    </w:p>
    <w:p w14:paraId="7B1E8A20" w14:textId="77777777" w:rsidR="00F9716B" w:rsidRPr="00F9716B" w:rsidRDefault="00F9716B" w:rsidP="000C59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</w:p>
    <w:p w14:paraId="3149D69D" w14:textId="77777777" w:rsidR="009467A3" w:rsidRDefault="009467A3" w:rsidP="000C592D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val="de-DE" w:eastAsia="pl-PL"/>
        </w:rPr>
      </w:pPr>
    </w:p>
    <w:sectPr w:rsidR="009467A3" w:rsidSect="00C1352C">
      <w:headerReference w:type="default" r:id="rId8"/>
      <w:pgSz w:w="11906" w:h="16838"/>
      <w:pgMar w:top="1417" w:right="1417" w:bottom="1417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EFEB" w14:textId="77777777" w:rsidR="00305E95" w:rsidRDefault="00305E95" w:rsidP="001C1A1C">
      <w:pPr>
        <w:spacing w:after="0" w:line="240" w:lineRule="auto"/>
      </w:pPr>
      <w:r>
        <w:separator/>
      </w:r>
    </w:p>
  </w:endnote>
  <w:endnote w:type="continuationSeparator" w:id="0">
    <w:p w14:paraId="4A4C4B33" w14:textId="77777777" w:rsidR="00305E95" w:rsidRDefault="00305E95" w:rsidP="001C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58E0" w14:textId="77777777" w:rsidR="00305E95" w:rsidRDefault="00305E95" w:rsidP="001C1A1C">
      <w:pPr>
        <w:spacing w:after="0" w:line="240" w:lineRule="auto"/>
      </w:pPr>
      <w:r>
        <w:separator/>
      </w:r>
    </w:p>
  </w:footnote>
  <w:footnote w:type="continuationSeparator" w:id="0">
    <w:p w14:paraId="6E2F7EE4" w14:textId="77777777" w:rsidR="00305E95" w:rsidRDefault="00305E95" w:rsidP="001C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2C71" w14:textId="00B9D067" w:rsidR="00A33603" w:rsidRDefault="006E15E7" w:rsidP="001C79D2">
    <w:pPr>
      <w:pStyle w:val="NormalnyWeb"/>
      <w:tabs>
        <w:tab w:val="left" w:pos="3915"/>
        <w:tab w:val="right" w:pos="9072"/>
      </w:tabs>
    </w:pPr>
    <w:r>
      <w:rPr>
        <w:noProof/>
        <w:sz w:val="60"/>
        <w:szCs w:val="60"/>
      </w:rPr>
      <w:drawing>
        <wp:anchor distT="0" distB="0" distL="114300" distR="114300" simplePos="0" relativeHeight="251657728" behindDoc="1" locked="0" layoutInCell="1" allowOverlap="1" wp14:anchorId="52D1DEBB" wp14:editId="1BDCE047">
          <wp:simplePos x="0" y="0"/>
          <wp:positionH relativeFrom="margin">
            <wp:posOffset>2270125</wp:posOffset>
          </wp:positionH>
          <wp:positionV relativeFrom="page">
            <wp:posOffset>123825</wp:posOffset>
          </wp:positionV>
          <wp:extent cx="1036320" cy="586740"/>
          <wp:effectExtent l="0" t="0" r="0" b="3810"/>
          <wp:wrapTight wrapText="bothSides">
            <wp:wrapPolygon edited="0">
              <wp:start x="0" y="0"/>
              <wp:lineTo x="0" y="21039"/>
              <wp:lineTo x="21044" y="21039"/>
              <wp:lineTo x="21044" y="0"/>
              <wp:lineTo x="0" y="0"/>
            </wp:wrapPolygon>
          </wp:wrapTight>
          <wp:docPr id="1950043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43D">
      <w:ptab w:relativeTo="margin" w:alignment="center" w:leader="none"/>
    </w:r>
    <w:r w:rsidR="00A33603">
      <w:tab/>
    </w:r>
    <w:r w:rsidR="001C79D2">
      <w:tab/>
    </w:r>
  </w:p>
  <w:p w14:paraId="42F51B0F" w14:textId="690227D3" w:rsidR="00A33603" w:rsidRDefault="00A33603" w:rsidP="00A33603">
    <w:pPr>
      <w:pStyle w:val="NormalnyWeb"/>
    </w:pPr>
    <w:r>
      <w:rPr>
        <w:noProof/>
      </w:rPr>
      <w:tab/>
    </w:r>
    <w:r w:rsidRPr="00A33603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805696" behindDoc="0" locked="0" layoutInCell="1" allowOverlap="1" wp14:anchorId="3EB68B29" wp14:editId="79962C19">
          <wp:simplePos x="0" y="0"/>
          <wp:positionH relativeFrom="column">
            <wp:posOffset>452755</wp:posOffset>
          </wp:positionH>
          <wp:positionV relativeFrom="paragraph">
            <wp:posOffset>-121285</wp:posOffset>
          </wp:positionV>
          <wp:extent cx="2400300" cy="800100"/>
          <wp:effectExtent l="0" t="0" r="0" b="0"/>
          <wp:wrapThrough wrapText="bothSides">
            <wp:wrapPolygon edited="0">
              <wp:start x="0" y="0"/>
              <wp:lineTo x="0" y="21086"/>
              <wp:lineTo x="21429" y="21086"/>
              <wp:lineTo x="21429" y="0"/>
              <wp:lineTo x="0" y="0"/>
            </wp:wrapPolygon>
          </wp:wrapThrough>
          <wp:docPr id="16446493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AFE614B" wp14:editId="6BE76012">
          <wp:extent cx="19707225" cy="657225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7225" cy="657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643CB" w14:textId="501BF121" w:rsidR="00871F17" w:rsidRPr="00871F17" w:rsidRDefault="00871F17" w:rsidP="00A33603">
    <w:pPr>
      <w:pStyle w:val="NormalnyWeb"/>
      <w:tabs>
        <w:tab w:val="left" w:pos="7680"/>
      </w:tabs>
      <w:rPr>
        <w:noProof/>
      </w:rPr>
    </w:pPr>
  </w:p>
  <w:p w14:paraId="3F7804C9" w14:textId="77777777" w:rsidR="00A33603" w:rsidRDefault="00556AA3" w:rsidP="00A33603">
    <w:pPr>
      <w:pStyle w:val="NormalnyWeb"/>
    </w:pPr>
    <w:r>
      <w:tab/>
    </w:r>
    <w:r w:rsidR="00A33603">
      <w:rPr>
        <w:noProof/>
      </w:rPr>
      <w:drawing>
        <wp:inline distT="0" distB="0" distL="0" distR="0" wp14:anchorId="46504B06" wp14:editId="115B1234">
          <wp:extent cx="19707225" cy="6572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7225" cy="657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1FBAB" w14:textId="7A5C69B5" w:rsidR="00871F17" w:rsidRDefault="00871F17" w:rsidP="00556AA3">
    <w:pPr>
      <w:pStyle w:val="NormalnyWeb"/>
      <w:tabs>
        <w:tab w:val="left" w:pos="9090"/>
      </w:tabs>
    </w:pPr>
  </w:p>
  <w:p w14:paraId="784B810B" w14:textId="4B8C37D6" w:rsidR="001C1A1C" w:rsidRDefault="00A25F69">
    <w:pPr>
      <w:pStyle w:val="Nagwek"/>
    </w:pPr>
    <w:r>
      <w:rPr>
        <w:noProof/>
        <w:lang w:eastAsia="pl-PL"/>
      </w:rPr>
      <w:t xml:space="preserve">                     </w:t>
    </w:r>
    <w:r w:rsidR="006B32DD">
      <w:rPr>
        <w:noProof/>
        <w:lang w:eastAsia="pl-PL"/>
      </w:rPr>
      <w:t xml:space="preserve">                                                                </w:t>
    </w:r>
    <w:r w:rsidR="001C1A1C">
      <w:t xml:space="preserve">            </w:t>
    </w:r>
    <w:r>
      <w:rPr>
        <w:noProof/>
        <w:lang w:eastAsia="pl-PL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29F"/>
    <w:multiLevelType w:val="hybridMultilevel"/>
    <w:tmpl w:val="19005802"/>
    <w:lvl w:ilvl="0" w:tplc="A36C0E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62122"/>
    <w:multiLevelType w:val="hybridMultilevel"/>
    <w:tmpl w:val="D430F748"/>
    <w:lvl w:ilvl="0" w:tplc="48DA2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6E6D"/>
    <w:multiLevelType w:val="hybridMultilevel"/>
    <w:tmpl w:val="021C5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E1C02"/>
    <w:multiLevelType w:val="hybridMultilevel"/>
    <w:tmpl w:val="84A2B8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667DC"/>
    <w:multiLevelType w:val="hybridMultilevel"/>
    <w:tmpl w:val="34701FE8"/>
    <w:lvl w:ilvl="0" w:tplc="4AC0097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61E1D"/>
    <w:multiLevelType w:val="hybridMultilevel"/>
    <w:tmpl w:val="CB60D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7752"/>
    <w:multiLevelType w:val="hybridMultilevel"/>
    <w:tmpl w:val="EBDCF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E733D"/>
    <w:multiLevelType w:val="hybridMultilevel"/>
    <w:tmpl w:val="FCDE641A"/>
    <w:lvl w:ilvl="0" w:tplc="D550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C4169"/>
    <w:multiLevelType w:val="hybridMultilevel"/>
    <w:tmpl w:val="017C7540"/>
    <w:lvl w:ilvl="0" w:tplc="9800A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15BDE"/>
    <w:multiLevelType w:val="hybridMultilevel"/>
    <w:tmpl w:val="7466D96A"/>
    <w:lvl w:ilvl="0" w:tplc="9664E50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9652B2"/>
    <w:multiLevelType w:val="hybridMultilevel"/>
    <w:tmpl w:val="0906AF6A"/>
    <w:lvl w:ilvl="0" w:tplc="114E31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3176">
    <w:abstractNumId w:val="6"/>
  </w:num>
  <w:num w:numId="2" w16cid:durableId="908617920">
    <w:abstractNumId w:val="0"/>
  </w:num>
  <w:num w:numId="3" w16cid:durableId="1689065245">
    <w:abstractNumId w:val="5"/>
  </w:num>
  <w:num w:numId="4" w16cid:durableId="1631015889">
    <w:abstractNumId w:val="9"/>
  </w:num>
  <w:num w:numId="5" w16cid:durableId="242301770">
    <w:abstractNumId w:val="7"/>
  </w:num>
  <w:num w:numId="6" w16cid:durableId="1551189033">
    <w:abstractNumId w:val="3"/>
  </w:num>
  <w:num w:numId="7" w16cid:durableId="221600709">
    <w:abstractNumId w:val="4"/>
  </w:num>
  <w:num w:numId="8" w16cid:durableId="2090688152">
    <w:abstractNumId w:val="8"/>
  </w:num>
  <w:num w:numId="9" w16cid:durableId="412510381">
    <w:abstractNumId w:val="2"/>
  </w:num>
  <w:num w:numId="10" w16cid:durableId="1236629492">
    <w:abstractNumId w:val="1"/>
  </w:num>
  <w:num w:numId="11" w16cid:durableId="1186560977">
    <w:abstractNumId w:val="10"/>
  </w:num>
  <w:num w:numId="12" w16cid:durableId="208630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DF8"/>
    <w:rsid w:val="00071477"/>
    <w:rsid w:val="00095EB4"/>
    <w:rsid w:val="000C592D"/>
    <w:rsid w:val="00141E37"/>
    <w:rsid w:val="00146E02"/>
    <w:rsid w:val="001512C8"/>
    <w:rsid w:val="001657F6"/>
    <w:rsid w:val="00194088"/>
    <w:rsid w:val="001C1A1C"/>
    <w:rsid w:val="001C79D2"/>
    <w:rsid w:val="001D208A"/>
    <w:rsid w:val="001D3957"/>
    <w:rsid w:val="001E7D39"/>
    <w:rsid w:val="00264EB4"/>
    <w:rsid w:val="002B57AF"/>
    <w:rsid w:val="002C476E"/>
    <w:rsid w:val="002E5D45"/>
    <w:rsid w:val="002E7CDF"/>
    <w:rsid w:val="002F2DD4"/>
    <w:rsid w:val="002F4971"/>
    <w:rsid w:val="00305E95"/>
    <w:rsid w:val="00320522"/>
    <w:rsid w:val="00352FCE"/>
    <w:rsid w:val="00361A24"/>
    <w:rsid w:val="003B6875"/>
    <w:rsid w:val="004341CE"/>
    <w:rsid w:val="004574A1"/>
    <w:rsid w:val="00457E87"/>
    <w:rsid w:val="004709E5"/>
    <w:rsid w:val="00475FFB"/>
    <w:rsid w:val="004F0D9B"/>
    <w:rsid w:val="005109C4"/>
    <w:rsid w:val="00532BA8"/>
    <w:rsid w:val="00546FEE"/>
    <w:rsid w:val="00555A5A"/>
    <w:rsid w:val="00556AA3"/>
    <w:rsid w:val="005C50E2"/>
    <w:rsid w:val="00654D06"/>
    <w:rsid w:val="006A257E"/>
    <w:rsid w:val="006B32DD"/>
    <w:rsid w:val="006C4882"/>
    <w:rsid w:val="006E15E7"/>
    <w:rsid w:val="0070101B"/>
    <w:rsid w:val="00702C55"/>
    <w:rsid w:val="007049C1"/>
    <w:rsid w:val="0070546F"/>
    <w:rsid w:val="00755BC4"/>
    <w:rsid w:val="007757B9"/>
    <w:rsid w:val="00781A0D"/>
    <w:rsid w:val="007B2495"/>
    <w:rsid w:val="007F4033"/>
    <w:rsid w:val="00871F17"/>
    <w:rsid w:val="00890326"/>
    <w:rsid w:val="008A6656"/>
    <w:rsid w:val="008B64AF"/>
    <w:rsid w:val="008F4386"/>
    <w:rsid w:val="008F546A"/>
    <w:rsid w:val="0091516E"/>
    <w:rsid w:val="00922DC5"/>
    <w:rsid w:val="009467A3"/>
    <w:rsid w:val="0096356E"/>
    <w:rsid w:val="009A4D03"/>
    <w:rsid w:val="009E647D"/>
    <w:rsid w:val="00A25F69"/>
    <w:rsid w:val="00A33603"/>
    <w:rsid w:val="00A35E1F"/>
    <w:rsid w:val="00A808C3"/>
    <w:rsid w:val="00AE2AC7"/>
    <w:rsid w:val="00B3175B"/>
    <w:rsid w:val="00B35958"/>
    <w:rsid w:val="00B75C83"/>
    <w:rsid w:val="00BA58C0"/>
    <w:rsid w:val="00BC4FBD"/>
    <w:rsid w:val="00C1352C"/>
    <w:rsid w:val="00C20CC9"/>
    <w:rsid w:val="00C63250"/>
    <w:rsid w:val="00CA4BF8"/>
    <w:rsid w:val="00D04C34"/>
    <w:rsid w:val="00D07095"/>
    <w:rsid w:val="00D14DFC"/>
    <w:rsid w:val="00DC43D7"/>
    <w:rsid w:val="00DD5BB7"/>
    <w:rsid w:val="00DE3F81"/>
    <w:rsid w:val="00E1027F"/>
    <w:rsid w:val="00E55F5D"/>
    <w:rsid w:val="00ED432F"/>
    <w:rsid w:val="00ED4B59"/>
    <w:rsid w:val="00EF3A48"/>
    <w:rsid w:val="00F21252"/>
    <w:rsid w:val="00F2143D"/>
    <w:rsid w:val="00F254B5"/>
    <w:rsid w:val="00F43F4B"/>
    <w:rsid w:val="00F6699A"/>
    <w:rsid w:val="00F9716B"/>
    <w:rsid w:val="00FB224C"/>
    <w:rsid w:val="00FD4DF8"/>
    <w:rsid w:val="00FE0941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0B0D3"/>
  <w15:docId w15:val="{40A200BC-0E26-4268-856A-52529C3B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A1C"/>
  </w:style>
  <w:style w:type="paragraph" w:styleId="Stopka">
    <w:name w:val="footer"/>
    <w:basedOn w:val="Normalny"/>
    <w:link w:val="StopkaZnak"/>
    <w:uiPriority w:val="99"/>
    <w:unhideWhenUsed/>
    <w:rsid w:val="001C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A1C"/>
  </w:style>
  <w:style w:type="paragraph" w:styleId="Tekstdymka">
    <w:name w:val="Balloon Text"/>
    <w:basedOn w:val="Normalny"/>
    <w:link w:val="TekstdymkaZnak"/>
    <w:uiPriority w:val="99"/>
    <w:semiHidden/>
    <w:unhideWhenUsed/>
    <w:rsid w:val="001C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A1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7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jezierzedobiegniewski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Pojezierze Dobiegniewskie</cp:lastModifiedBy>
  <cp:revision>57</cp:revision>
  <cp:lastPrinted>2024-05-17T11:18:00Z</cp:lastPrinted>
  <dcterms:created xsi:type="dcterms:W3CDTF">2019-02-13T11:47:00Z</dcterms:created>
  <dcterms:modified xsi:type="dcterms:W3CDTF">2025-05-06T15:35:00Z</dcterms:modified>
</cp:coreProperties>
</file>